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52"/>
          <w:szCs w:val="52"/>
        </w:rPr>
      </w:pPr>
      <w:r>
        <w:rPr>
          <w:rFonts w:hint="eastAsia" w:ascii="宋体" w:hAnsi="宋体" w:eastAsia="宋体" w:cs="宋体"/>
          <w:b/>
          <w:bCs/>
          <w:sz w:val="52"/>
          <w:szCs w:val="52"/>
          <w:u w:val="single"/>
          <w:lang w:eastAsia="zh-CN"/>
        </w:rPr>
        <w:t>合肥庐阳科创大街二期项目楼宇结构安全检测及抗震检测服务采购</w:t>
      </w:r>
      <w:r>
        <w:rPr>
          <w:rFonts w:hint="eastAsia" w:ascii="宋体" w:hAnsi="宋体" w:eastAsia="宋体" w:cs="宋体"/>
          <w:b/>
          <w:bCs/>
          <w:sz w:val="52"/>
          <w:szCs w:val="52"/>
        </w:rPr>
        <w:t>项目询价通知书</w:t>
      </w:r>
    </w:p>
    <w:p>
      <w:pPr>
        <w:jc w:val="center"/>
        <w:rPr>
          <w:rFonts w:ascii="宋体" w:hAnsi="宋体" w:eastAsia="宋体" w:cs="宋体"/>
          <w:b/>
          <w:bCs/>
          <w:sz w:val="36"/>
          <w:szCs w:val="36"/>
        </w:rPr>
      </w:pPr>
    </w:p>
    <w:p>
      <w:pPr>
        <w:jc w:val="center"/>
        <w:rPr>
          <w:rFonts w:ascii="宋体" w:hAnsi="宋体" w:eastAsia="宋体"/>
          <w:sz w:val="24"/>
        </w:rPr>
      </w:pPr>
      <w:r>
        <w:rPr>
          <w:rFonts w:hint="eastAsia" w:ascii="宋体" w:hAnsi="宋体" w:eastAsia="宋体" w:cs="宋体"/>
          <w:b/>
          <w:bCs/>
          <w:sz w:val="36"/>
          <w:szCs w:val="36"/>
        </w:rPr>
        <w:t>第一章 询价公告</w:t>
      </w:r>
    </w:p>
    <w:p>
      <w:pPr>
        <w:rPr>
          <w:rFonts w:ascii="宋体" w:hAnsi="宋体" w:eastAsia="宋体" w:cs="宋体"/>
          <w:b/>
          <w:bCs/>
          <w:sz w:val="28"/>
          <w:szCs w:val="28"/>
        </w:rPr>
      </w:pPr>
      <w:r>
        <w:rPr>
          <w:rFonts w:hint="eastAsia" w:ascii="宋体" w:hAnsi="宋体" w:eastAsia="宋体" w:cs="宋体"/>
          <w:b/>
          <w:bCs/>
          <w:sz w:val="28"/>
          <w:szCs w:val="28"/>
        </w:rPr>
        <w:t>1. 采购项目概况与采购范围</w:t>
      </w:r>
    </w:p>
    <w:p>
      <w:pPr>
        <w:autoSpaceDE w:val="0"/>
        <w:autoSpaceDN w:val="0"/>
        <w:adjustRightInd w:val="0"/>
        <w:snapToGrid w:val="0"/>
        <w:spacing w:line="360" w:lineRule="auto"/>
        <w:jc w:val="left"/>
        <w:rPr>
          <w:rFonts w:ascii="宋体" w:hAnsi="宋体" w:eastAsia="宋体"/>
          <w:sz w:val="24"/>
        </w:rPr>
      </w:pPr>
      <w:r>
        <w:rPr>
          <w:rFonts w:hint="eastAsia" w:ascii="宋体" w:hAnsi="宋体"/>
          <w:sz w:val="24"/>
        </w:rPr>
        <w:t xml:space="preserve">1.1 </w:t>
      </w:r>
      <w:r>
        <w:rPr>
          <w:rFonts w:hint="eastAsia" w:ascii="宋体" w:hAnsi="宋体" w:eastAsia="宋体"/>
          <w:sz w:val="24"/>
        </w:rPr>
        <w:t>项目名称：</w:t>
      </w:r>
      <w:r>
        <w:rPr>
          <w:rFonts w:hint="eastAsia" w:ascii="宋体" w:hAnsi="宋体"/>
          <w:sz w:val="24"/>
        </w:rPr>
        <w:t xml:space="preserve"> </w:t>
      </w:r>
      <w:r>
        <w:rPr>
          <w:rFonts w:hint="eastAsia" w:ascii="宋体" w:hAnsi="宋体"/>
          <w:sz w:val="24"/>
          <w:u w:val="single"/>
        </w:rPr>
        <w:t xml:space="preserve"> </w:t>
      </w:r>
      <w:r>
        <w:rPr>
          <w:rFonts w:hint="eastAsia" w:asciiTheme="minorEastAsia" w:hAnsiTheme="minorEastAsia"/>
          <w:sz w:val="24"/>
          <w:u w:val="single"/>
        </w:rPr>
        <w:t xml:space="preserve"> </w:t>
      </w:r>
      <w:r>
        <w:rPr>
          <w:rFonts w:hint="eastAsia" w:asciiTheme="minorEastAsia" w:hAnsiTheme="minorEastAsia"/>
          <w:sz w:val="24"/>
          <w:u w:val="single"/>
          <w:lang w:eastAsia="zh-CN"/>
        </w:rPr>
        <w:t>合肥庐阳科创大街二期项目楼宇结构安全检测及抗震检测服务采购</w:t>
      </w:r>
      <w:r>
        <w:rPr>
          <w:rFonts w:hint="eastAsia" w:asciiTheme="minorEastAsia" w:hAnsiTheme="minorEastAsia"/>
          <w:sz w:val="24"/>
          <w:u w:val="single"/>
        </w:rPr>
        <w:t xml:space="preserve">  </w:t>
      </w:r>
      <w:r>
        <w:rPr>
          <w:rFonts w:hint="eastAsia" w:ascii="宋体" w:hAnsi="宋体" w:eastAsia="宋体"/>
          <w:sz w:val="24"/>
        </w:rPr>
        <w:t>；</w:t>
      </w:r>
    </w:p>
    <w:p>
      <w:pPr>
        <w:autoSpaceDE w:val="0"/>
        <w:autoSpaceDN w:val="0"/>
        <w:adjustRightInd w:val="0"/>
        <w:snapToGrid w:val="0"/>
        <w:spacing w:line="360" w:lineRule="auto"/>
        <w:jc w:val="left"/>
        <w:rPr>
          <w:rFonts w:ascii="宋体" w:hAnsi="宋体" w:eastAsia="宋体"/>
          <w:sz w:val="24"/>
        </w:rPr>
      </w:pPr>
      <w:r>
        <w:rPr>
          <w:rFonts w:hint="eastAsia" w:ascii="宋体" w:hAnsi="宋体"/>
          <w:sz w:val="24"/>
        </w:rPr>
        <w:t>1.2 采购人</w:t>
      </w:r>
      <w:r>
        <w:rPr>
          <w:rFonts w:hint="eastAsia" w:ascii="宋体" w:hAnsi="宋体" w:eastAsia="宋体"/>
          <w:sz w:val="24"/>
        </w:rPr>
        <w:t>：</w:t>
      </w:r>
      <w:r>
        <w:rPr>
          <w:rFonts w:hint="eastAsia" w:asciiTheme="minorEastAsia" w:hAnsiTheme="minorEastAsia"/>
          <w:sz w:val="24"/>
          <w:u w:val="single"/>
        </w:rPr>
        <w:t xml:space="preserve">  合肥庐阳科技创新集团有限公司  </w:t>
      </w:r>
      <w:r>
        <w:rPr>
          <w:rFonts w:hint="eastAsia" w:ascii="宋体" w:hAnsi="宋体" w:eastAsia="宋体"/>
          <w:sz w:val="24"/>
        </w:rPr>
        <w:t>；</w:t>
      </w:r>
    </w:p>
    <w:p>
      <w:pPr>
        <w:adjustRightInd w:val="0"/>
        <w:snapToGrid w:val="0"/>
        <w:spacing w:line="360" w:lineRule="auto"/>
        <w:jc w:val="left"/>
        <w:rPr>
          <w:rFonts w:ascii="宋体" w:hAnsi="宋体" w:cs="Times New Roman"/>
          <w:sz w:val="24"/>
          <w:szCs w:val="22"/>
        </w:rPr>
      </w:pPr>
      <w:r>
        <w:rPr>
          <w:rFonts w:hint="eastAsia" w:ascii="宋体" w:hAnsi="宋体" w:cs="Times New Roman"/>
          <w:sz w:val="24"/>
          <w:szCs w:val="22"/>
        </w:rPr>
        <w:t>1.3 项目业主：</w:t>
      </w:r>
      <w:r>
        <w:rPr>
          <w:rFonts w:hint="eastAsia" w:ascii="宋体" w:hAnsi="宋体" w:cs="Times New Roman"/>
          <w:sz w:val="24"/>
          <w:szCs w:val="22"/>
          <w:u w:val="single"/>
        </w:rPr>
        <w:t xml:space="preserve">  合肥庐阳科技创新集团有限公司  </w:t>
      </w:r>
      <w:r>
        <w:rPr>
          <w:rFonts w:hint="eastAsia" w:ascii="宋体" w:hAnsi="宋体" w:cs="Times New Roman"/>
          <w:sz w:val="24"/>
          <w:szCs w:val="22"/>
        </w:rPr>
        <w:t>；</w:t>
      </w:r>
    </w:p>
    <w:p>
      <w:pPr>
        <w:autoSpaceDE w:val="0"/>
        <w:autoSpaceDN w:val="0"/>
        <w:adjustRightInd w:val="0"/>
        <w:snapToGrid w:val="0"/>
        <w:spacing w:line="360" w:lineRule="auto"/>
        <w:jc w:val="left"/>
        <w:rPr>
          <w:rFonts w:ascii="宋体" w:hAnsi="宋体"/>
          <w:sz w:val="24"/>
        </w:rPr>
      </w:pPr>
      <w:r>
        <w:rPr>
          <w:rFonts w:hint="eastAsia" w:ascii="宋体" w:hAnsi="宋体"/>
          <w:sz w:val="24"/>
        </w:rPr>
        <w:t>1.4 交货地点/服务地点：</w:t>
      </w:r>
      <w:r>
        <w:rPr>
          <w:rFonts w:hint="eastAsia" w:ascii="宋体" w:hAnsi="宋体"/>
          <w:sz w:val="24"/>
          <w:u w:val="single"/>
        </w:rPr>
        <w:t xml:space="preserve">合肥市庐阳区长江中路与金巷交口东北角原国税大楼、金寨路322号308巷内  </w:t>
      </w:r>
      <w:r>
        <w:rPr>
          <w:rFonts w:hint="eastAsia" w:ascii="宋体" w:hAnsi="宋体"/>
          <w:sz w:val="24"/>
        </w:rPr>
        <w:t>；</w:t>
      </w:r>
    </w:p>
    <w:p>
      <w:pPr>
        <w:autoSpaceDE w:val="0"/>
        <w:autoSpaceDN w:val="0"/>
        <w:adjustRightInd w:val="0"/>
        <w:snapToGrid w:val="0"/>
        <w:spacing w:line="360" w:lineRule="auto"/>
        <w:jc w:val="left"/>
        <w:rPr>
          <w:rFonts w:ascii="宋体" w:hAnsi="宋体"/>
          <w:sz w:val="24"/>
        </w:rPr>
      </w:pPr>
      <w:r>
        <w:rPr>
          <w:rFonts w:hint="eastAsia" w:ascii="宋体" w:hAnsi="宋体"/>
          <w:sz w:val="24"/>
        </w:rPr>
        <w:t>1.5 项目规模：</w:t>
      </w:r>
      <w:r>
        <w:rPr>
          <w:rFonts w:hint="eastAsia" w:ascii="宋体" w:hAnsi="宋体"/>
          <w:sz w:val="24"/>
          <w:u w:val="single"/>
        </w:rPr>
        <w:t xml:space="preserve">  1</w:t>
      </w:r>
      <w:r>
        <w:rPr>
          <w:rFonts w:hint="eastAsia" w:ascii="宋体" w:hAnsi="宋体"/>
          <w:sz w:val="24"/>
          <w:u w:val="single"/>
          <w:lang w:val="en-US" w:eastAsia="zh-CN"/>
        </w:rPr>
        <w:t>2</w:t>
      </w:r>
      <w:r>
        <w:rPr>
          <w:rFonts w:hint="eastAsia" w:ascii="宋体" w:hAnsi="宋体"/>
          <w:sz w:val="24"/>
          <w:u w:val="single"/>
        </w:rPr>
        <w:t xml:space="preserve">万元    </w:t>
      </w:r>
      <w:r>
        <w:rPr>
          <w:rFonts w:hint="eastAsia" w:ascii="宋体" w:hAnsi="宋体"/>
          <w:sz w:val="24"/>
        </w:rPr>
        <w:t>；</w:t>
      </w:r>
    </w:p>
    <w:p>
      <w:pPr>
        <w:autoSpaceDE w:val="0"/>
        <w:autoSpaceDN w:val="0"/>
        <w:adjustRightInd w:val="0"/>
        <w:snapToGrid w:val="0"/>
        <w:spacing w:line="360" w:lineRule="auto"/>
        <w:jc w:val="left"/>
        <w:rPr>
          <w:rFonts w:ascii="宋体" w:hAnsi="宋体"/>
          <w:sz w:val="24"/>
        </w:rPr>
      </w:pPr>
      <w:r>
        <w:rPr>
          <w:rFonts w:hint="eastAsia" w:ascii="宋体" w:hAnsi="宋体"/>
          <w:sz w:val="24"/>
        </w:rPr>
        <w:t>1.6 合同估算价：</w:t>
      </w:r>
      <w:r>
        <w:rPr>
          <w:rFonts w:hint="eastAsia" w:ascii="宋体" w:hAnsi="宋体"/>
          <w:sz w:val="24"/>
          <w:u w:val="single"/>
        </w:rPr>
        <w:t xml:space="preserve">  1</w:t>
      </w:r>
      <w:r>
        <w:rPr>
          <w:rFonts w:hint="eastAsia" w:ascii="宋体" w:hAnsi="宋体"/>
          <w:sz w:val="24"/>
          <w:u w:val="single"/>
          <w:lang w:val="en-US" w:eastAsia="zh-CN"/>
        </w:rPr>
        <w:t>2</w:t>
      </w:r>
      <w:r>
        <w:rPr>
          <w:rFonts w:hint="eastAsia" w:ascii="宋体" w:hAnsi="宋体"/>
          <w:sz w:val="24"/>
          <w:u w:val="single"/>
        </w:rPr>
        <w:t xml:space="preserve">万元   </w:t>
      </w:r>
      <w:r>
        <w:rPr>
          <w:rFonts w:hint="eastAsia" w:ascii="宋体" w:hAnsi="宋体"/>
          <w:sz w:val="24"/>
        </w:rPr>
        <w:t>；</w:t>
      </w:r>
    </w:p>
    <w:p>
      <w:pPr>
        <w:autoSpaceDE w:val="0"/>
        <w:autoSpaceDN w:val="0"/>
        <w:adjustRightInd w:val="0"/>
        <w:snapToGrid w:val="0"/>
        <w:spacing w:line="360" w:lineRule="auto"/>
        <w:jc w:val="left"/>
        <w:rPr>
          <w:rFonts w:ascii="宋体" w:hAnsi="宋体"/>
          <w:sz w:val="24"/>
        </w:rPr>
      </w:pPr>
      <w:r>
        <w:rPr>
          <w:rFonts w:hint="eastAsia" w:ascii="宋体" w:hAnsi="宋体"/>
          <w:sz w:val="24"/>
        </w:rPr>
        <w:t>1.7 交货期/服务期限：</w:t>
      </w:r>
      <w:r>
        <w:rPr>
          <w:rFonts w:hint="eastAsia" w:ascii="宋体" w:hAnsi="宋体"/>
          <w:sz w:val="24"/>
          <w:u w:val="single"/>
        </w:rPr>
        <w:t xml:space="preserve">  中标后30天  </w:t>
      </w:r>
      <w:r>
        <w:rPr>
          <w:rFonts w:hint="eastAsia" w:ascii="宋体" w:hAnsi="宋体"/>
          <w:sz w:val="24"/>
        </w:rPr>
        <w:t xml:space="preserve"> ； </w:t>
      </w:r>
    </w:p>
    <w:p>
      <w:pPr>
        <w:autoSpaceDE w:val="0"/>
        <w:autoSpaceDN w:val="0"/>
        <w:adjustRightInd w:val="0"/>
        <w:snapToGrid w:val="0"/>
        <w:spacing w:line="360" w:lineRule="auto"/>
        <w:jc w:val="left"/>
        <w:rPr>
          <w:rFonts w:ascii="宋体" w:hAnsi="宋体"/>
          <w:sz w:val="24"/>
        </w:rPr>
      </w:pPr>
      <w:r>
        <w:rPr>
          <w:rFonts w:hint="eastAsia" w:ascii="宋体" w:hAnsi="宋体"/>
          <w:sz w:val="24"/>
        </w:rPr>
        <w:t>1.8 采购范围：</w:t>
      </w:r>
      <w:r>
        <w:rPr>
          <w:rFonts w:hint="eastAsia" w:ascii="宋体" w:hAnsi="宋体"/>
          <w:sz w:val="24"/>
          <w:u w:val="single"/>
        </w:rPr>
        <w:t xml:space="preserve">   </w:t>
      </w:r>
      <w:r>
        <w:rPr>
          <w:rFonts w:hint="eastAsia" w:ascii="宋体" w:hAnsi="宋体"/>
          <w:sz w:val="24"/>
          <w:u w:val="single"/>
          <w:lang w:eastAsia="zh-CN"/>
        </w:rPr>
        <w:t>合肥庐阳科创大街二期项目楼宇结构安全检测及抗震检测服务采购</w:t>
      </w:r>
      <w:r>
        <w:rPr>
          <w:rFonts w:hint="eastAsia" w:ascii="宋体" w:hAnsi="宋体"/>
          <w:sz w:val="24"/>
          <w:u w:val="single"/>
        </w:rPr>
        <w:t xml:space="preserve">  </w:t>
      </w:r>
      <w:r>
        <w:rPr>
          <w:rFonts w:hint="eastAsia" w:ascii="宋体" w:hAnsi="宋体"/>
          <w:sz w:val="24"/>
        </w:rPr>
        <w:t>；</w:t>
      </w:r>
    </w:p>
    <w:p>
      <w:pPr>
        <w:pStyle w:val="12"/>
        <w:ind w:firstLine="0" w:firstLineChars="0"/>
      </w:pPr>
      <w:r>
        <w:rPr>
          <w:rFonts w:hint="eastAsia" w:ascii="宋体" w:hAnsi="宋体"/>
          <w:sz w:val="24"/>
        </w:rPr>
        <w:t>1.9 项目类别：</w:t>
      </w:r>
      <w:r>
        <w:rPr>
          <w:rFonts w:hint="eastAsia" w:ascii="宋体" w:hAnsi="宋体" w:eastAsia="宋体" w:cs="Times New Roman"/>
          <w:sz w:val="24"/>
          <w:u w:val="single"/>
        </w:rPr>
        <w:t xml:space="preserve">   </w:t>
      </w:r>
      <w:r>
        <w:rPr>
          <w:rFonts w:hint="eastAsia" w:ascii="宋体" w:hAnsi="宋体" w:eastAsia="宋体" w:cs="Times New Roman"/>
          <w:sz w:val="24"/>
          <w:u w:val="single"/>
          <w:lang w:eastAsia="zh-CN"/>
        </w:rPr>
        <w:t>服务</w:t>
      </w:r>
      <w:r>
        <w:rPr>
          <w:rFonts w:hint="eastAsia" w:ascii="宋体" w:hAnsi="宋体" w:eastAsia="宋体" w:cs="Times New Roman"/>
          <w:sz w:val="24"/>
          <w:u w:val="single"/>
          <w:lang w:val="en-US" w:eastAsia="zh-CN"/>
        </w:rPr>
        <w:t xml:space="preserve">  </w:t>
      </w:r>
      <w:r>
        <w:rPr>
          <w:rFonts w:hint="eastAsia"/>
        </w:rPr>
        <w:t>。</w:t>
      </w:r>
    </w:p>
    <w:p>
      <w:pPr>
        <w:pStyle w:val="12"/>
        <w:ind w:firstLine="0" w:firstLineChars="0"/>
      </w:pPr>
    </w:p>
    <w:p>
      <w:pPr>
        <w:pStyle w:val="12"/>
        <w:ind w:firstLine="0" w:firstLineChars="0"/>
        <w:rPr>
          <w:rFonts w:ascii="宋体" w:hAnsi="宋体" w:cs="Times New Roman"/>
          <w:sz w:val="24"/>
          <w:szCs w:val="22"/>
        </w:rPr>
      </w:pPr>
      <w:r>
        <w:rPr>
          <w:rFonts w:hint="eastAsia" w:ascii="宋体" w:hAnsi="宋体" w:eastAsia="宋体" w:cs="宋体"/>
          <w:b/>
          <w:bCs/>
          <w:sz w:val="28"/>
          <w:szCs w:val="28"/>
        </w:rPr>
        <w:t>2. 被询价供应商资格要求</w:t>
      </w:r>
      <w:r>
        <w:rPr>
          <w:rFonts w:hint="eastAsia" w:ascii="宋体" w:hAnsi="宋体" w:cs="Times New Roman"/>
          <w:sz w:val="24"/>
          <w:szCs w:val="22"/>
        </w:rPr>
        <w:t xml:space="preserve"> </w:t>
      </w:r>
    </w:p>
    <w:p>
      <w:pPr>
        <w:adjustRightInd w:val="0"/>
        <w:snapToGrid w:val="0"/>
        <w:spacing w:line="360" w:lineRule="auto"/>
        <w:jc w:val="left"/>
        <w:rPr>
          <w:rFonts w:hint="eastAsia" w:ascii="宋体" w:hAnsi="宋体" w:cs="Times New Roman"/>
          <w:sz w:val="24"/>
          <w:szCs w:val="22"/>
        </w:rPr>
      </w:pPr>
      <w:r>
        <w:rPr>
          <w:rFonts w:hint="eastAsia" w:ascii="宋体" w:hAnsi="宋体" w:cs="Times New Roman"/>
          <w:sz w:val="24"/>
          <w:szCs w:val="22"/>
        </w:rPr>
        <w:t xml:space="preserve">2.1供应商须符合下列情形：（1）建设主管部门颁发的建设工程质量检测机构资质证书（检测范围须包括见证取样检测、地基基础工程检测、主体结构工程现场检测、钢结构检测）； </w:t>
      </w:r>
    </w:p>
    <w:p>
      <w:pPr>
        <w:adjustRightInd w:val="0"/>
        <w:snapToGrid w:val="0"/>
        <w:spacing w:line="360" w:lineRule="auto"/>
        <w:jc w:val="left"/>
        <w:rPr>
          <w:rFonts w:ascii="宋体" w:hAnsi="宋体" w:cs="Times New Roman"/>
          <w:sz w:val="24"/>
          <w:szCs w:val="22"/>
        </w:rPr>
      </w:pPr>
      <w:r>
        <w:rPr>
          <w:rFonts w:hint="eastAsia" w:ascii="宋体" w:hAnsi="宋体" w:cs="Times New Roman"/>
          <w:sz w:val="24"/>
          <w:szCs w:val="22"/>
        </w:rPr>
        <w:t>（2）检验检测机构资质认定证书。；</w:t>
      </w:r>
    </w:p>
    <w:p>
      <w:pPr>
        <w:adjustRightInd w:val="0"/>
        <w:snapToGrid w:val="0"/>
        <w:spacing w:line="360" w:lineRule="auto"/>
        <w:jc w:val="left"/>
        <w:rPr>
          <w:rFonts w:hint="eastAsia" w:ascii="宋体" w:hAnsi="宋体" w:cs="Times New Roman"/>
          <w:sz w:val="24"/>
          <w:szCs w:val="22"/>
        </w:rPr>
      </w:pPr>
      <w:r>
        <w:rPr>
          <w:rFonts w:hint="eastAsia" w:ascii="宋体" w:hAnsi="宋体" w:cs="Times New Roman"/>
          <w:sz w:val="24"/>
          <w:szCs w:val="22"/>
        </w:rPr>
        <w:t>2.2其他要求：</w:t>
      </w:r>
      <w:r>
        <w:rPr>
          <w:rFonts w:hint="eastAsia" w:ascii="宋体" w:hAnsi="宋体" w:cs="Times New Roman"/>
          <w:sz w:val="24"/>
          <w:szCs w:val="22"/>
          <w:u w:val="single"/>
        </w:rPr>
        <w:t>（1）法定代表人为同一人的两个及两个以上法人，母公司、全资子公司及其控股公司，不得参加同一项目的询价；（2）本项目不接受联合体参与询价</w:t>
      </w:r>
      <w:r>
        <w:rPr>
          <w:rFonts w:hint="eastAsia" w:ascii="宋体" w:hAnsi="宋体" w:cs="Times New Roman"/>
          <w:sz w:val="24"/>
          <w:szCs w:val="22"/>
        </w:rPr>
        <w:t>。</w:t>
      </w:r>
    </w:p>
    <w:p>
      <w:pPr>
        <w:pStyle w:val="12"/>
        <w:ind w:firstLine="0" w:firstLineChars="0"/>
        <w:rPr>
          <w:rFonts w:ascii="宋体" w:hAnsi="宋体" w:eastAsia="宋体" w:cs="宋体"/>
          <w:b/>
          <w:bCs/>
          <w:sz w:val="28"/>
          <w:szCs w:val="28"/>
        </w:rPr>
      </w:pPr>
      <w:r>
        <w:rPr>
          <w:rFonts w:hint="eastAsia" w:ascii="宋体" w:hAnsi="宋体" w:eastAsia="宋体" w:cs="宋体"/>
          <w:b/>
          <w:bCs/>
          <w:sz w:val="28"/>
          <w:szCs w:val="28"/>
        </w:rPr>
        <w:t>3.响应文件的递交和开启</w:t>
      </w:r>
    </w:p>
    <w:p>
      <w:pPr>
        <w:adjustRightInd w:val="0"/>
        <w:snapToGrid w:val="0"/>
        <w:spacing w:line="360" w:lineRule="auto"/>
        <w:jc w:val="left"/>
        <w:rPr>
          <w:rFonts w:ascii="宋体" w:hAnsi="宋体" w:cs="Times New Roman"/>
          <w:sz w:val="24"/>
          <w:szCs w:val="22"/>
        </w:rPr>
      </w:pPr>
      <w:r>
        <w:rPr>
          <w:rFonts w:hint="eastAsia" w:ascii="宋体" w:hAnsi="宋体" w:cs="Times New Roman"/>
          <w:sz w:val="24"/>
          <w:szCs w:val="22"/>
        </w:rPr>
        <w:t>3.1响应文件递交截止时间以及开启时间为</w:t>
      </w:r>
      <w:r>
        <w:rPr>
          <w:rFonts w:hint="eastAsia" w:ascii="宋体" w:hAnsi="宋体" w:cs="Times New Roman"/>
          <w:sz w:val="24"/>
          <w:szCs w:val="22"/>
          <w:u w:val="single"/>
        </w:rPr>
        <w:t xml:space="preserve"> 202</w:t>
      </w:r>
      <w:r>
        <w:rPr>
          <w:rFonts w:hint="eastAsia" w:ascii="宋体" w:hAnsi="宋体" w:cs="Times New Roman"/>
          <w:sz w:val="24"/>
          <w:szCs w:val="22"/>
          <w:u w:val="single"/>
          <w:lang w:val="en-US" w:eastAsia="zh-CN"/>
        </w:rPr>
        <w:t>3</w:t>
      </w:r>
      <w:r>
        <w:rPr>
          <w:rFonts w:hint="eastAsia" w:ascii="宋体" w:hAnsi="宋体" w:cs="Times New Roman"/>
          <w:sz w:val="24"/>
          <w:szCs w:val="22"/>
        </w:rPr>
        <w:t>年</w:t>
      </w:r>
      <w:r>
        <w:rPr>
          <w:rFonts w:hint="eastAsia" w:ascii="宋体" w:hAnsi="宋体" w:cs="Times New Roman"/>
          <w:sz w:val="24"/>
          <w:szCs w:val="22"/>
          <w:u w:val="single"/>
        </w:rPr>
        <w:t xml:space="preserve"> 1 </w:t>
      </w:r>
      <w:r>
        <w:rPr>
          <w:rFonts w:hint="eastAsia" w:ascii="宋体" w:hAnsi="宋体" w:cs="Times New Roman"/>
          <w:sz w:val="24"/>
          <w:szCs w:val="22"/>
        </w:rPr>
        <w:t>月</w:t>
      </w:r>
      <w:r>
        <w:rPr>
          <w:rFonts w:hint="eastAsia" w:ascii="宋体" w:hAnsi="宋体" w:cs="Times New Roman"/>
          <w:sz w:val="24"/>
          <w:szCs w:val="22"/>
          <w:u w:val="single"/>
        </w:rPr>
        <w:t xml:space="preserve"> </w:t>
      </w:r>
      <w:r>
        <w:rPr>
          <w:rFonts w:hint="eastAsia" w:ascii="宋体" w:hAnsi="宋体" w:cs="Times New Roman"/>
          <w:sz w:val="24"/>
          <w:szCs w:val="22"/>
          <w:u w:val="single"/>
          <w:lang w:val="en-US" w:eastAsia="zh-CN"/>
        </w:rPr>
        <w:t xml:space="preserve"> 29</w:t>
      </w:r>
      <w:r>
        <w:rPr>
          <w:rFonts w:hint="eastAsia" w:ascii="宋体" w:hAnsi="宋体" w:cs="Times New Roman"/>
          <w:sz w:val="24"/>
          <w:szCs w:val="22"/>
          <w:u w:val="single"/>
        </w:rPr>
        <w:t xml:space="preserve">  </w:t>
      </w:r>
      <w:r>
        <w:rPr>
          <w:rFonts w:hint="eastAsia" w:ascii="宋体" w:hAnsi="宋体" w:cs="Times New Roman"/>
          <w:sz w:val="24"/>
          <w:szCs w:val="22"/>
        </w:rPr>
        <w:t>日</w:t>
      </w:r>
      <w:r>
        <w:rPr>
          <w:rFonts w:hint="eastAsia" w:ascii="宋体" w:hAnsi="宋体" w:cs="Times New Roman"/>
          <w:sz w:val="24"/>
          <w:szCs w:val="22"/>
          <w:u w:val="single"/>
        </w:rPr>
        <w:t xml:space="preserve"> </w:t>
      </w:r>
      <w:r>
        <w:rPr>
          <w:rFonts w:hint="eastAsia" w:ascii="宋体" w:hAnsi="宋体" w:cs="Times New Roman"/>
          <w:sz w:val="24"/>
          <w:szCs w:val="22"/>
          <w:u w:val="single"/>
          <w:lang w:val="en-US" w:eastAsia="zh-CN"/>
        </w:rPr>
        <w:t>10</w:t>
      </w:r>
      <w:r>
        <w:rPr>
          <w:rFonts w:hint="eastAsia" w:ascii="宋体" w:hAnsi="宋体" w:cs="Times New Roman"/>
          <w:sz w:val="24"/>
          <w:szCs w:val="22"/>
          <w:u w:val="single"/>
        </w:rPr>
        <w:t xml:space="preserve"> :00  </w:t>
      </w:r>
      <w:r>
        <w:rPr>
          <w:rFonts w:hint="eastAsia" w:ascii="宋体" w:hAnsi="宋体" w:cs="Times New Roman"/>
          <w:sz w:val="24"/>
          <w:szCs w:val="22"/>
        </w:rPr>
        <w:t>，此后送达无效，响应文件需密封盖章。</w:t>
      </w:r>
    </w:p>
    <w:p>
      <w:pPr>
        <w:adjustRightInd w:val="0"/>
        <w:snapToGrid w:val="0"/>
        <w:spacing w:line="360" w:lineRule="auto"/>
        <w:jc w:val="left"/>
        <w:rPr>
          <w:rFonts w:ascii="宋体" w:hAnsi="宋体" w:cs="Times New Roman"/>
          <w:sz w:val="24"/>
          <w:szCs w:val="22"/>
        </w:rPr>
      </w:pPr>
      <w:r>
        <w:rPr>
          <w:rFonts w:hint="eastAsia" w:ascii="宋体" w:hAnsi="宋体" w:cs="Times New Roman"/>
          <w:sz w:val="24"/>
          <w:szCs w:val="22"/>
        </w:rPr>
        <w:t>3.2 开启地点：</w:t>
      </w:r>
      <w:r>
        <w:rPr>
          <w:rFonts w:hint="eastAsia" w:ascii="宋体" w:hAnsi="宋体" w:cs="Times New Roman"/>
          <w:sz w:val="24"/>
          <w:szCs w:val="22"/>
          <w:u w:val="single"/>
        </w:rPr>
        <w:t>合肥市庐阳区北一环蓝钻尚界B座六楼</w:t>
      </w:r>
      <w:r>
        <w:rPr>
          <w:rFonts w:hint="eastAsia" w:ascii="宋体" w:hAnsi="宋体" w:cs="Times New Roman"/>
          <w:sz w:val="24"/>
          <w:szCs w:val="22"/>
        </w:rPr>
        <w:t>。</w:t>
      </w:r>
    </w:p>
    <w:p>
      <w:pPr>
        <w:adjustRightInd w:val="0"/>
        <w:snapToGrid w:val="0"/>
        <w:spacing w:line="360" w:lineRule="auto"/>
        <w:jc w:val="left"/>
        <w:rPr>
          <w:rFonts w:ascii="宋体" w:hAnsi="宋体" w:cs="Times New Roman"/>
          <w:sz w:val="24"/>
          <w:szCs w:val="22"/>
        </w:rPr>
      </w:pPr>
      <w:r>
        <w:rPr>
          <w:rFonts w:hint="eastAsia" w:ascii="宋体" w:hAnsi="宋体" w:cs="Times New Roman"/>
          <w:sz w:val="24"/>
          <w:szCs w:val="22"/>
        </w:rPr>
        <w:t>3.3响应文件递交要求：</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（1）开启响应文件现场须出示备查资料：响应文件递交人如为法人，需提供法人身份证原件；如为委托代理人，需提供法定代表人授权委托书及代理人身份证原件。</w:t>
      </w:r>
      <w:bookmarkStart w:id="0" w:name="_GoBack"/>
      <w:bookmarkEnd w:id="0"/>
    </w:p>
    <w:p>
      <w:pPr>
        <w:adjustRightInd w:val="0"/>
        <w:snapToGrid w:val="0"/>
        <w:spacing w:line="360" w:lineRule="auto"/>
        <w:ind w:firstLine="480" w:firstLineChars="200"/>
        <w:jc w:val="left"/>
        <w:rPr>
          <w:rFonts w:asciiTheme="minorEastAsia" w:hAnsiTheme="minorEastAsia"/>
          <w:sz w:val="24"/>
        </w:rPr>
      </w:pPr>
      <w:r>
        <w:rPr>
          <w:rFonts w:hint="eastAsia" w:ascii="宋体" w:hAnsi="宋体" w:cs="Times New Roman"/>
          <w:sz w:val="24"/>
          <w:szCs w:val="22"/>
        </w:rPr>
        <w:t>（2）</w:t>
      </w:r>
      <w:r>
        <w:rPr>
          <w:rFonts w:hint="eastAsia" w:asciiTheme="minorEastAsia" w:hAnsiTheme="minorEastAsia"/>
          <w:sz w:val="24"/>
        </w:rPr>
        <w:t>响应文件正本一份，副本三份（需密封在文件袋中，文件袋需加盖封印；响应文件需盖封面章和骑缝章；本询价通知书附件四“响应文件格式”中要求盖章的资料必须盖章）。</w:t>
      </w:r>
    </w:p>
    <w:p>
      <w:pPr>
        <w:adjustRightInd w:val="0"/>
        <w:snapToGrid w:val="0"/>
        <w:spacing w:line="360" w:lineRule="auto"/>
        <w:jc w:val="left"/>
        <w:rPr>
          <w:rFonts w:ascii="宋体" w:hAnsi="宋体" w:cs="Times New Roman"/>
          <w:sz w:val="24"/>
          <w:szCs w:val="22"/>
        </w:rPr>
      </w:pPr>
    </w:p>
    <w:p>
      <w:pPr>
        <w:adjustRightInd w:val="0"/>
        <w:snapToGrid w:val="0"/>
        <w:spacing w:line="360" w:lineRule="auto"/>
        <w:jc w:val="left"/>
        <w:rPr>
          <w:rFonts w:ascii="宋体" w:hAnsi="宋体" w:cs="Times New Roman"/>
          <w:sz w:val="24"/>
          <w:szCs w:val="22"/>
          <w:u w:val="single"/>
        </w:rPr>
      </w:pPr>
      <w:r>
        <w:rPr>
          <w:rFonts w:hint="eastAsia" w:ascii="宋体" w:hAnsi="宋体" w:eastAsia="宋体" w:cs="宋体"/>
          <w:b/>
          <w:bCs/>
          <w:sz w:val="28"/>
          <w:szCs w:val="28"/>
        </w:rPr>
        <w:t>4.联系方式</w:t>
      </w:r>
      <w:r>
        <w:rPr>
          <w:rFonts w:hint="eastAsia" w:ascii="宋体" w:hAnsi="宋体" w:cs="Times New Roman"/>
          <w:sz w:val="24"/>
          <w:szCs w:val="22"/>
        </w:rPr>
        <w:br w:type="textWrapping"/>
      </w:r>
      <w:r>
        <w:rPr>
          <w:rFonts w:hint="eastAsia" w:ascii="宋体" w:hAnsi="宋体" w:cs="Times New Roman"/>
          <w:sz w:val="24"/>
          <w:szCs w:val="22"/>
        </w:rPr>
        <w:t>4.1 采购人</w:t>
      </w:r>
      <w:r>
        <w:rPr>
          <w:rFonts w:hint="eastAsia" w:ascii="宋体" w:hAnsi="宋体" w:cs="Times New Roman"/>
          <w:sz w:val="24"/>
          <w:szCs w:val="22"/>
        </w:rPr>
        <w:br w:type="textWrapping"/>
      </w:r>
      <w:r>
        <w:rPr>
          <w:rFonts w:hint="eastAsia" w:ascii="宋体" w:hAnsi="宋体" w:cs="Times New Roman"/>
          <w:sz w:val="24"/>
          <w:szCs w:val="22"/>
        </w:rPr>
        <w:t>采购人：</w:t>
      </w:r>
      <w:r>
        <w:rPr>
          <w:rFonts w:hint="eastAsia" w:ascii="宋体" w:hAnsi="宋体" w:cs="Times New Roman"/>
          <w:sz w:val="24"/>
          <w:szCs w:val="22"/>
          <w:u w:val="single"/>
        </w:rPr>
        <w:t xml:space="preserve">  合肥庐阳科技创新集团有限公司</w:t>
      </w:r>
    </w:p>
    <w:p>
      <w:pPr>
        <w:adjustRightInd w:val="0"/>
        <w:snapToGrid w:val="0"/>
        <w:spacing w:line="360" w:lineRule="auto"/>
        <w:rPr>
          <w:rFonts w:ascii="宋体" w:hAnsi="宋体" w:cs="Times New Roman"/>
          <w:sz w:val="24"/>
          <w:szCs w:val="22"/>
          <w:u w:val="single"/>
        </w:rPr>
      </w:pPr>
      <w:r>
        <w:rPr>
          <w:rFonts w:hint="eastAsia" w:ascii="宋体" w:hAnsi="宋体" w:cs="Times New Roman"/>
          <w:sz w:val="24"/>
          <w:szCs w:val="22"/>
        </w:rPr>
        <w:t>地 址：</w:t>
      </w:r>
      <w:r>
        <w:rPr>
          <w:rFonts w:hint="eastAsia" w:ascii="宋体" w:hAnsi="宋体" w:cs="Times New Roman"/>
          <w:sz w:val="24"/>
          <w:szCs w:val="22"/>
          <w:u w:val="single"/>
        </w:rPr>
        <w:t xml:space="preserve">合肥市庐阳区北一环蓝钻尚界B座六楼  </w:t>
      </w:r>
    </w:p>
    <w:p>
      <w:pPr>
        <w:adjustRightInd w:val="0"/>
        <w:snapToGrid w:val="0"/>
        <w:spacing w:line="360" w:lineRule="auto"/>
        <w:rPr>
          <w:rFonts w:ascii="宋体" w:hAnsi="宋体" w:cs="Times New Roman"/>
          <w:sz w:val="24"/>
          <w:szCs w:val="22"/>
          <w:u w:val="single"/>
        </w:rPr>
      </w:pPr>
      <w:r>
        <w:rPr>
          <w:rFonts w:hint="eastAsia" w:ascii="宋体" w:hAnsi="宋体" w:cs="Times New Roman"/>
          <w:sz w:val="24"/>
          <w:szCs w:val="22"/>
        </w:rPr>
        <w:t>邮 编：</w:t>
      </w:r>
      <w:r>
        <w:rPr>
          <w:rFonts w:hint="eastAsia" w:ascii="宋体" w:hAnsi="宋体" w:cs="Times New Roman"/>
          <w:sz w:val="24"/>
          <w:szCs w:val="22"/>
          <w:u w:val="single"/>
        </w:rPr>
        <w:t xml:space="preserve">230000         </w:t>
      </w:r>
      <w:r>
        <w:rPr>
          <w:rFonts w:hint="eastAsia" w:ascii="宋体" w:hAnsi="宋体" w:cs="Times New Roman"/>
          <w:sz w:val="24"/>
          <w:szCs w:val="22"/>
        </w:rPr>
        <w:br w:type="textWrapping"/>
      </w:r>
      <w:r>
        <w:rPr>
          <w:rFonts w:hint="eastAsia" w:ascii="宋体" w:hAnsi="宋体" w:cs="Times New Roman"/>
          <w:sz w:val="24"/>
          <w:szCs w:val="22"/>
        </w:rPr>
        <w:t>联系人：</w:t>
      </w:r>
      <w:r>
        <w:rPr>
          <w:rFonts w:hint="eastAsia" w:ascii="宋体" w:hAnsi="宋体" w:cs="Times New Roman"/>
          <w:sz w:val="24"/>
          <w:szCs w:val="22"/>
          <w:u w:val="single"/>
        </w:rPr>
        <w:t xml:space="preserve"> 蒯超      </w:t>
      </w:r>
    </w:p>
    <w:p>
      <w:pPr>
        <w:adjustRightInd w:val="0"/>
        <w:snapToGrid w:val="0"/>
        <w:spacing w:line="360" w:lineRule="auto"/>
        <w:rPr>
          <w:rFonts w:ascii="宋体" w:hAnsi="宋体" w:cs="Times New Roman"/>
          <w:sz w:val="24"/>
          <w:szCs w:val="22"/>
        </w:rPr>
      </w:pPr>
      <w:r>
        <w:rPr>
          <w:rFonts w:hint="eastAsia" w:ascii="宋体" w:hAnsi="宋体" w:cs="Times New Roman"/>
          <w:sz w:val="24"/>
          <w:szCs w:val="22"/>
        </w:rPr>
        <w:t>电 话：</w:t>
      </w:r>
      <w:r>
        <w:rPr>
          <w:rFonts w:hint="eastAsia" w:ascii="宋体" w:hAnsi="宋体" w:cs="Times New Roman"/>
          <w:sz w:val="24"/>
          <w:szCs w:val="22"/>
          <w:u w:val="single"/>
        </w:rPr>
        <w:t xml:space="preserve">  13856910511      </w:t>
      </w:r>
      <w:r>
        <w:rPr>
          <w:rFonts w:hint="eastAsia" w:ascii="宋体" w:hAnsi="宋体" w:cs="Times New Roman"/>
          <w:sz w:val="24"/>
          <w:szCs w:val="22"/>
        </w:rPr>
        <w:br w:type="textWrapping"/>
      </w:r>
      <w:r>
        <w:rPr>
          <w:rFonts w:hint="eastAsia" w:ascii="宋体" w:hAnsi="宋体" w:cs="Times New Roman"/>
          <w:sz w:val="24"/>
          <w:szCs w:val="22"/>
        </w:rPr>
        <w:t>4.2 采购监督管理部门</w:t>
      </w:r>
      <w:r>
        <w:rPr>
          <w:rFonts w:hint="eastAsia" w:ascii="宋体" w:hAnsi="宋体" w:cs="Times New Roman"/>
          <w:sz w:val="24"/>
          <w:szCs w:val="22"/>
        </w:rPr>
        <w:br w:type="textWrapping"/>
      </w:r>
      <w:r>
        <w:rPr>
          <w:rFonts w:hint="eastAsia" w:ascii="宋体" w:hAnsi="宋体" w:cs="Times New Roman"/>
          <w:sz w:val="24"/>
          <w:szCs w:val="22"/>
        </w:rPr>
        <w:t>采购监督管理部门：合肥庐阳科技创新集团有限公司</w:t>
      </w:r>
    </w:p>
    <w:p>
      <w:pPr>
        <w:adjustRightInd w:val="0"/>
        <w:snapToGrid w:val="0"/>
        <w:spacing w:line="360" w:lineRule="auto"/>
        <w:jc w:val="left"/>
        <w:rPr>
          <w:rFonts w:ascii="宋体" w:hAnsi="宋体" w:cs="Times New Roman"/>
          <w:sz w:val="24"/>
          <w:szCs w:val="22"/>
          <w:u w:val="single"/>
        </w:rPr>
      </w:pPr>
      <w:r>
        <w:rPr>
          <w:rFonts w:hint="eastAsia" w:ascii="宋体" w:hAnsi="宋体" w:cs="Times New Roman"/>
          <w:sz w:val="24"/>
          <w:szCs w:val="22"/>
        </w:rPr>
        <w:t>地址：</w:t>
      </w:r>
      <w:r>
        <w:rPr>
          <w:rFonts w:hint="eastAsia" w:ascii="宋体" w:hAnsi="宋体" w:cs="Times New Roman"/>
          <w:sz w:val="24"/>
          <w:szCs w:val="22"/>
          <w:u w:val="single"/>
        </w:rPr>
        <w:t>合肥市庐阳区北一环蓝钻尚界B座六楼</w:t>
      </w:r>
      <w:r>
        <w:rPr>
          <w:rFonts w:hint="eastAsia" w:ascii="宋体" w:hAnsi="宋体" w:cs="Times New Roman"/>
          <w:sz w:val="24"/>
          <w:szCs w:val="22"/>
        </w:rPr>
        <w:br w:type="textWrapping"/>
      </w:r>
      <w:r>
        <w:rPr>
          <w:rFonts w:hint="eastAsia" w:ascii="宋体" w:hAnsi="宋体" w:cs="Times New Roman"/>
          <w:sz w:val="24"/>
          <w:szCs w:val="22"/>
        </w:rPr>
        <w:t>电话：</w:t>
      </w:r>
      <w:r>
        <w:rPr>
          <w:rFonts w:hint="eastAsia" w:ascii="宋体" w:hAnsi="宋体" w:cs="Times New Roman"/>
          <w:sz w:val="24"/>
          <w:szCs w:val="22"/>
          <w:u w:val="single"/>
        </w:rPr>
        <w:t xml:space="preserve">0551- </w:t>
      </w:r>
      <w:r>
        <w:rPr>
          <w:rFonts w:ascii="宋体" w:hAnsi="宋体" w:cs="Times New Roman"/>
          <w:sz w:val="24"/>
          <w:szCs w:val="22"/>
          <w:u w:val="single"/>
        </w:rPr>
        <w:t>65691501</w:t>
      </w:r>
      <w:r>
        <w:rPr>
          <w:rFonts w:hint="eastAsia" w:ascii="宋体" w:hAnsi="宋体" w:cs="Times New Roman"/>
          <w:sz w:val="24"/>
          <w:szCs w:val="22"/>
          <w:u w:val="single"/>
        </w:rPr>
        <w:t xml:space="preserve"> </w:t>
      </w:r>
      <w:r>
        <w:rPr>
          <w:rFonts w:hint="eastAsia" w:ascii="宋体" w:hAnsi="宋体" w:cs="Times New Roman"/>
          <w:sz w:val="24"/>
          <w:szCs w:val="22"/>
          <w:u w:val="single"/>
        </w:rPr>
        <w:br w:type="textWrapping"/>
      </w:r>
    </w:p>
    <w:p>
      <w:pPr>
        <w:adjustRightInd w:val="0"/>
        <w:snapToGrid w:val="0"/>
        <w:spacing w:line="360" w:lineRule="auto"/>
        <w:jc w:val="left"/>
        <w:rPr>
          <w:rFonts w:ascii="宋体" w:hAnsi="宋体" w:cs="Times New Roman"/>
          <w:sz w:val="24"/>
          <w:szCs w:val="22"/>
        </w:rPr>
      </w:pPr>
      <w:r>
        <w:rPr>
          <w:rFonts w:hint="eastAsia" w:ascii="宋体" w:hAnsi="宋体" w:eastAsia="宋体" w:cs="宋体"/>
          <w:b/>
          <w:bCs/>
          <w:sz w:val="28"/>
          <w:szCs w:val="28"/>
        </w:rPr>
        <w:t>5.其他事项说明</w:t>
      </w:r>
      <w:r>
        <w:rPr>
          <w:rFonts w:hint="eastAsia" w:ascii="宋体" w:hAnsi="宋体" w:cs="Times New Roman"/>
          <w:sz w:val="24"/>
          <w:szCs w:val="22"/>
        </w:rPr>
        <w:br w:type="textWrapping"/>
      </w:r>
      <w:r>
        <w:rPr>
          <w:rFonts w:hint="eastAsia" w:ascii="宋体" w:hAnsi="宋体" w:cs="Times New Roman"/>
          <w:sz w:val="24"/>
          <w:szCs w:val="22"/>
        </w:rPr>
        <w:t>有任何疑问或问题，请在工作时间（周一至周五，上午9:00-12:00，下午14:00-17:30，节假日休息）与项目联系人联系。</w:t>
      </w: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r>
        <w:rPr>
          <w:rFonts w:hint="eastAsia" w:ascii="宋体" w:hAnsi="宋体" w:eastAsia="宋体" w:cs="宋体"/>
          <w:b/>
          <w:bCs/>
          <w:sz w:val="36"/>
          <w:szCs w:val="36"/>
        </w:rPr>
        <w:t>第二章 供应商须知</w:t>
      </w:r>
    </w:p>
    <w:p>
      <w:pPr>
        <w:rPr>
          <w:rFonts w:ascii="宋体" w:hAnsi="宋体" w:eastAsia="宋体" w:cs="宋体"/>
          <w:sz w:val="24"/>
        </w:rPr>
      </w:pPr>
    </w:p>
    <w:p>
      <w:pPr>
        <w:pStyle w:val="12"/>
        <w:ind w:firstLine="210"/>
      </w:pPr>
    </w:p>
    <w:p>
      <w:pPr>
        <w:adjustRightInd w:val="0"/>
        <w:snapToGrid w:val="0"/>
        <w:spacing w:line="360" w:lineRule="auto"/>
        <w:jc w:val="left"/>
        <w:rPr>
          <w:rFonts w:ascii="宋体" w:hAnsi="宋体" w:cs="Times New Roman"/>
          <w:sz w:val="24"/>
          <w:szCs w:val="22"/>
        </w:rPr>
      </w:pPr>
      <w:r>
        <w:rPr>
          <w:rFonts w:hint="eastAsia" w:ascii="宋体" w:hAnsi="宋体" w:eastAsia="宋体" w:cs="宋体"/>
          <w:b/>
          <w:bCs/>
          <w:sz w:val="28"/>
          <w:szCs w:val="28"/>
        </w:rPr>
        <w:t>1.响应文件审查</w:t>
      </w:r>
    </w:p>
    <w:p>
      <w:pPr>
        <w:adjustRightInd w:val="0"/>
        <w:snapToGrid w:val="0"/>
        <w:spacing w:line="360" w:lineRule="auto"/>
        <w:jc w:val="left"/>
        <w:rPr>
          <w:rFonts w:ascii="宋体" w:hAnsi="宋体" w:eastAsia="宋体" w:cs="宋体"/>
          <w:sz w:val="24"/>
        </w:rPr>
      </w:pPr>
      <w:r>
        <w:rPr>
          <w:rFonts w:hint="eastAsia" w:ascii="宋体" w:hAnsi="宋体" w:eastAsia="宋体" w:cs="宋体"/>
          <w:b/>
          <w:bCs/>
          <w:sz w:val="28"/>
          <w:szCs w:val="28"/>
        </w:rPr>
        <w:t>1.1资格审查</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1.1.1询价公告对被询价供应商提出资格要求的，被询价供应商应按规定递交资格申请资料。</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1.1.2资格审查主要对资格申请资料的响应性进行审查，判断资格申请资料的形式是否符合要求、被询价供应商是否符合资格条件等。</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cs="Times New Roman"/>
          <w:sz w:val="24"/>
          <w:szCs w:val="22"/>
        </w:rPr>
        <w:t>1.1.3 资格申请资料必须实质性响应询价通知书的要求，资格申请资料中不得有含义不明确、同类问题表述不一致或有明显文字错误的内容。</w:t>
      </w:r>
    </w:p>
    <w:p>
      <w:pPr>
        <w:adjustRightInd w:val="0"/>
        <w:snapToGrid w:val="0"/>
        <w:spacing w:line="360" w:lineRule="auto"/>
        <w:jc w:val="left"/>
        <w:rPr>
          <w:rFonts w:ascii="宋体" w:hAnsi="宋体" w:cs="Times New Roman"/>
          <w:sz w:val="24"/>
          <w:szCs w:val="22"/>
        </w:rPr>
      </w:pPr>
      <w:r>
        <w:rPr>
          <w:rFonts w:hint="eastAsia" w:ascii="宋体" w:hAnsi="宋体" w:eastAsia="宋体" w:cs="宋体"/>
          <w:b/>
          <w:bCs/>
          <w:sz w:val="28"/>
          <w:szCs w:val="28"/>
        </w:rPr>
        <w:t>1.2 报价要求</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1.2.1 被询价供应商应报含税价。被询价供应商报价时，应当列明增值税率。采购人最终将按照含税价格与供应商签约。</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1.2.2 被询价供应商应充分了解采购项目的总体情况以及影响报价的其他要素。</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1.2.3采用总价报价方式，被询价供应商的报价包含完成采购范围内所有工作内容所发生的一切费用，包含但不限于：</w:t>
      </w:r>
      <w:r>
        <w:rPr>
          <w:rFonts w:hint="eastAsia" w:ascii="宋体" w:hAnsi="宋体" w:cs="Times New Roman"/>
          <w:sz w:val="24"/>
          <w:szCs w:val="22"/>
          <w:u w:val="single"/>
        </w:rPr>
        <w:t xml:space="preserve">项目施工安装服务费、项目团队人员服务费用  </w:t>
      </w:r>
      <w:r>
        <w:rPr>
          <w:rFonts w:hint="eastAsia" w:ascii="宋体" w:hAnsi="宋体"/>
          <w:sz w:val="24"/>
        </w:rPr>
        <w:t>等全部费用</w:t>
      </w:r>
      <w:r>
        <w:rPr>
          <w:rFonts w:hint="eastAsia" w:ascii="宋体" w:hAnsi="宋体" w:cs="Times New Roman"/>
          <w:sz w:val="24"/>
          <w:szCs w:val="22"/>
        </w:rPr>
        <w:t>。</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1.2.46所有报价均以人民币报价(单位：元)</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1.2.5本项目报价的最高限价为人民币</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12</w:t>
      </w:r>
      <w:r>
        <w:rPr>
          <w:rFonts w:hint="eastAsia" w:ascii="宋体" w:hAnsi="宋体" w:eastAsia="宋体" w:cs="宋体"/>
          <w:sz w:val="24"/>
          <w:u w:val="single"/>
        </w:rPr>
        <w:t xml:space="preserve">0000  </w:t>
      </w:r>
      <w:r>
        <w:rPr>
          <w:rFonts w:hint="eastAsia" w:ascii="宋体" w:hAnsi="宋体" w:cs="Times New Roman"/>
          <w:sz w:val="24"/>
          <w:szCs w:val="22"/>
        </w:rPr>
        <w:t>元，报价不得超过最高限价。</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1.2.6供应商成交后，需按照一般纳税人方式向采购人开具增值税专用发票。</w:t>
      </w:r>
    </w:p>
    <w:p>
      <w:pPr>
        <w:adjustRightInd w:val="0"/>
        <w:snapToGrid w:val="0"/>
        <w:spacing w:line="360" w:lineRule="auto"/>
        <w:jc w:val="left"/>
        <w:rPr>
          <w:rFonts w:ascii="宋体" w:hAnsi="宋体" w:eastAsia="宋体" w:cs="宋体"/>
          <w:sz w:val="24"/>
        </w:rPr>
      </w:pPr>
      <w:r>
        <w:rPr>
          <w:rFonts w:hint="eastAsia" w:ascii="宋体" w:hAnsi="宋体" w:eastAsia="宋体" w:cs="宋体"/>
          <w:b/>
          <w:bCs/>
          <w:sz w:val="28"/>
          <w:szCs w:val="28"/>
        </w:rPr>
        <w:t>1.3响应文件有效期</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cs="Times New Roman"/>
          <w:sz w:val="24"/>
          <w:szCs w:val="22"/>
        </w:rPr>
        <w:t>被询价供应商的响应文件有效期为90日，从询价公告规定的响应文件开启时间开始计算。</w:t>
      </w:r>
    </w:p>
    <w:p>
      <w:pPr>
        <w:adjustRightInd w:val="0"/>
        <w:snapToGrid w:val="0"/>
        <w:spacing w:line="360" w:lineRule="auto"/>
        <w:jc w:val="left"/>
        <w:rPr>
          <w:rFonts w:ascii="宋体" w:hAnsi="宋体" w:eastAsia="宋体" w:cs="宋体"/>
          <w:sz w:val="24"/>
        </w:rPr>
      </w:pPr>
      <w:r>
        <w:rPr>
          <w:rFonts w:hint="eastAsia" w:ascii="宋体" w:hAnsi="宋体" w:eastAsia="宋体" w:cs="宋体"/>
          <w:b/>
          <w:bCs/>
          <w:sz w:val="28"/>
          <w:szCs w:val="28"/>
        </w:rPr>
        <w:t>1.4 递交响应文件</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1.4.1 被询价供应商应按询价公告“3.响应文件的递交和开启”的规定进行递交。</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1.4.2 被询价供应商直接送达响应文件出现任何问题导致采购人未在询价公告“3.响应文件的递交和开启”的规定的截止时间前收到的，均视为被询价供应商放弃参加询价。</w:t>
      </w:r>
    </w:p>
    <w:p>
      <w:pPr>
        <w:adjustRightInd w:val="0"/>
        <w:snapToGrid w:val="0"/>
        <w:spacing w:line="360" w:lineRule="auto"/>
        <w:ind w:firstLine="480" w:firstLineChars="200"/>
        <w:jc w:val="left"/>
        <w:rPr>
          <w:rFonts w:ascii="宋体" w:hAnsi="宋体" w:cs="Times New Roman"/>
          <w:sz w:val="24"/>
          <w:szCs w:val="22"/>
        </w:rPr>
      </w:pPr>
    </w:p>
    <w:p>
      <w:pPr>
        <w:adjustRightInd w:val="0"/>
        <w:snapToGrid w:val="0"/>
        <w:spacing w:line="360" w:lineRule="auto"/>
        <w:jc w:val="left"/>
        <w:rPr>
          <w:rFonts w:ascii="宋体" w:hAnsi="宋体" w:eastAsia="宋体" w:cs="宋体"/>
          <w:sz w:val="24"/>
        </w:rPr>
      </w:pPr>
      <w:r>
        <w:rPr>
          <w:rFonts w:hint="eastAsia" w:ascii="宋体" w:hAnsi="宋体" w:eastAsia="宋体" w:cs="宋体"/>
          <w:b/>
          <w:bCs/>
          <w:sz w:val="28"/>
          <w:szCs w:val="28"/>
        </w:rPr>
        <w:t>2.成交供应商确定</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2.1评标办法：有效最低价法</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22响应文件开启后，</w:t>
      </w:r>
      <w:r>
        <w:rPr>
          <w:rFonts w:ascii="宋体" w:hAnsi="宋体" w:eastAsia="宋体" w:cs="宋体"/>
          <w:sz w:val="24"/>
        </w:rPr>
        <w:t>询价小组对</w:t>
      </w:r>
      <w:r>
        <w:rPr>
          <w:rFonts w:hint="eastAsia" w:ascii="宋体" w:hAnsi="宋体" w:eastAsia="宋体" w:cs="宋体"/>
          <w:sz w:val="24"/>
        </w:rPr>
        <w:t>被询价</w:t>
      </w:r>
      <w:r>
        <w:rPr>
          <w:rFonts w:ascii="宋体" w:hAnsi="宋体" w:eastAsia="宋体" w:cs="宋体"/>
          <w:sz w:val="24"/>
        </w:rPr>
        <w:t>供应商进行资格</w:t>
      </w:r>
      <w:r>
        <w:rPr>
          <w:rFonts w:hint="eastAsia" w:ascii="宋体" w:hAnsi="宋体" w:eastAsia="宋体" w:cs="宋体"/>
          <w:sz w:val="24"/>
        </w:rPr>
        <w:t>审查</w:t>
      </w:r>
      <w:r>
        <w:rPr>
          <w:rFonts w:ascii="宋体" w:hAnsi="宋体" w:eastAsia="宋体" w:cs="宋体"/>
          <w:sz w:val="24"/>
        </w:rPr>
        <w:t>，</w:t>
      </w:r>
      <w:r>
        <w:rPr>
          <w:rFonts w:hint="eastAsia" w:ascii="宋体" w:hAnsi="宋体" w:eastAsia="宋体" w:cs="宋体"/>
          <w:sz w:val="24"/>
        </w:rPr>
        <w:t>如资格审查通过家数不足三家，询价失败；如资格审查通过家数满足三家以上（含三家），审查</w:t>
      </w:r>
      <w:r>
        <w:rPr>
          <w:rFonts w:ascii="宋体" w:hAnsi="宋体" w:eastAsia="宋体" w:cs="宋体"/>
          <w:sz w:val="24"/>
        </w:rPr>
        <w:t>通过的供应商进入报价评审，</w:t>
      </w:r>
      <w:r>
        <w:rPr>
          <w:rFonts w:hint="eastAsia" w:ascii="宋体" w:hAnsi="宋体" w:eastAsia="宋体" w:cs="宋体"/>
          <w:sz w:val="24"/>
        </w:rPr>
        <w:t>报价最低且通过资格审查的供应商即为第一成交候选供应商，报价次低且通过资格审查的供应商即为第二成交候选供应商（根据项目实际选择是否需要）。</w:t>
      </w:r>
      <w:r>
        <w:rPr>
          <w:rFonts w:ascii="宋体" w:hAnsi="宋体" w:eastAsia="宋体" w:cs="宋体"/>
          <w:sz w:val="24"/>
        </w:rPr>
        <w:br w:type="textWrapping"/>
      </w:r>
      <w:r>
        <w:rPr>
          <w:rFonts w:ascii="宋体" w:hAnsi="宋体" w:eastAsia="宋体" w:cs="宋体"/>
          <w:sz w:val="24"/>
        </w:rPr>
        <w:t>  </w:t>
      </w:r>
      <w:r>
        <w:rPr>
          <w:rFonts w:hint="eastAsia" w:ascii="宋体" w:hAnsi="宋体" w:eastAsia="宋体" w:cs="宋体"/>
          <w:sz w:val="24"/>
        </w:rPr>
        <w:t>3.3</w:t>
      </w:r>
      <w:r>
        <w:rPr>
          <w:rFonts w:ascii="宋体" w:hAnsi="宋体" w:eastAsia="宋体" w:cs="宋体"/>
          <w:sz w:val="24"/>
        </w:rPr>
        <w:t>报价最低且通过评审的供应商如出现两家或两家以上的，</w:t>
      </w:r>
      <w:r>
        <w:rPr>
          <w:rFonts w:hint="eastAsia" w:ascii="宋体" w:hAnsi="宋体" w:eastAsia="宋体" w:cs="宋体"/>
          <w:sz w:val="24"/>
        </w:rPr>
        <w:t>由询价小组抽签</w:t>
      </w:r>
      <w:r>
        <w:rPr>
          <w:rFonts w:ascii="宋体" w:hAnsi="宋体" w:eastAsia="宋体" w:cs="宋体"/>
          <w:sz w:val="24"/>
        </w:rPr>
        <w:t>确定</w:t>
      </w:r>
      <w:r>
        <w:rPr>
          <w:rFonts w:hint="eastAsia" w:ascii="宋体" w:hAnsi="宋体" w:eastAsia="宋体" w:cs="宋体"/>
          <w:sz w:val="24"/>
        </w:rPr>
        <w:t>第一成交候选供应商、第二成交候选供应商（根据项目实际选择是否需要），先抽到的为第一成交候选供应商，以此内推。</w:t>
      </w:r>
    </w:p>
    <w:p>
      <w:pPr>
        <w:adjustRightInd w:val="0"/>
        <w:snapToGrid w:val="0"/>
        <w:spacing w:line="360" w:lineRule="auto"/>
        <w:ind w:firstLine="480" w:firstLineChars="200"/>
        <w:jc w:val="left"/>
        <w:rPr>
          <w:rFonts w:ascii="宋体" w:hAnsi="宋体" w:cs="Times New Roman"/>
          <w:sz w:val="24"/>
          <w:szCs w:val="22"/>
        </w:rPr>
      </w:pPr>
    </w:p>
    <w:p>
      <w:pPr>
        <w:adjustRightInd w:val="0"/>
        <w:snapToGrid w:val="0"/>
        <w:spacing w:line="360" w:lineRule="auto"/>
        <w:jc w:val="left"/>
        <w:rPr>
          <w:rFonts w:ascii="宋体" w:hAnsi="宋体" w:eastAsia="宋体" w:cs="宋体"/>
          <w:sz w:val="24"/>
        </w:rPr>
      </w:pPr>
      <w:r>
        <w:rPr>
          <w:rFonts w:hint="eastAsia" w:ascii="宋体" w:hAnsi="宋体" w:eastAsia="宋体" w:cs="宋体"/>
          <w:b/>
          <w:bCs/>
          <w:sz w:val="28"/>
          <w:szCs w:val="28"/>
        </w:rPr>
        <w:t>3.合同授予</w:t>
      </w:r>
    </w:p>
    <w:p>
      <w:pPr>
        <w:adjustRightInd w:val="0"/>
        <w:snapToGrid w:val="0"/>
        <w:spacing w:line="360" w:lineRule="auto"/>
        <w:jc w:val="left"/>
        <w:rPr>
          <w:rFonts w:ascii="宋体" w:hAnsi="宋体" w:cs="Times New Roman"/>
          <w:sz w:val="24"/>
          <w:szCs w:val="22"/>
        </w:rPr>
      </w:pPr>
      <w:r>
        <w:rPr>
          <w:rFonts w:hint="eastAsia" w:ascii="宋体" w:hAnsi="宋体" w:eastAsia="宋体" w:cs="宋体"/>
          <w:b/>
          <w:bCs/>
          <w:sz w:val="28"/>
          <w:szCs w:val="28"/>
        </w:rPr>
        <w:t>3.1发出成交通知书</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cs="Times New Roman"/>
          <w:sz w:val="24"/>
          <w:szCs w:val="22"/>
        </w:rPr>
        <w:t>询价结束后，在本须知第2.3款规定的响应文件有效期内向成交供应商发出成交通知书。</w:t>
      </w:r>
    </w:p>
    <w:p>
      <w:pPr>
        <w:adjustRightInd w:val="0"/>
        <w:snapToGrid w:val="0"/>
        <w:spacing w:line="360" w:lineRule="auto"/>
        <w:jc w:val="left"/>
        <w:rPr>
          <w:rFonts w:ascii="宋体" w:hAnsi="宋体" w:eastAsia="宋体" w:cs="宋体"/>
          <w:b/>
          <w:bCs/>
          <w:sz w:val="28"/>
          <w:szCs w:val="28"/>
        </w:rPr>
      </w:pPr>
      <w:r>
        <w:rPr>
          <w:rFonts w:hint="eastAsia" w:ascii="宋体" w:hAnsi="宋体" w:eastAsia="宋体" w:cs="宋体"/>
          <w:b/>
          <w:bCs/>
          <w:sz w:val="28"/>
          <w:szCs w:val="28"/>
        </w:rPr>
        <w:t>3.2 付款及结算方式</w:t>
      </w:r>
    </w:p>
    <w:p>
      <w:pPr>
        <w:adjustRightInd w:val="0"/>
        <w:snapToGrid w:val="0"/>
        <w:spacing w:line="360" w:lineRule="auto"/>
        <w:jc w:val="left"/>
        <w:rPr>
          <w:rFonts w:ascii="微软雅黑" w:hAnsi="微软雅黑" w:eastAsia="微软雅黑" w:cs="微软雅黑"/>
          <w:sz w:val="18"/>
          <w:szCs w:val="18"/>
          <w:shd w:val="clear" w:color="auto" w:fill="FFFFFF"/>
        </w:rPr>
      </w:pPr>
      <w:r>
        <w:rPr>
          <w:rFonts w:hint="eastAsia" w:ascii="宋体" w:hAnsi="宋体" w:cs="Times New Roman"/>
          <w:sz w:val="24"/>
          <w:szCs w:val="22"/>
        </w:rPr>
        <w:t>3.2.1</w:t>
      </w:r>
      <w:r>
        <w:rPr>
          <w:rFonts w:hint="eastAsia" w:ascii="宋体" w:hAnsi="宋体" w:eastAsia="宋体" w:cs="宋体"/>
          <w:sz w:val="24"/>
        </w:rPr>
        <w:t>付款方式</w:t>
      </w:r>
      <w:r>
        <w:rPr>
          <w:rFonts w:hint="eastAsia" w:ascii="宋体" w:hAnsi="宋体" w:cs="Times New Roman"/>
          <w:sz w:val="24"/>
          <w:szCs w:val="22"/>
        </w:rPr>
        <w:t>：</w:t>
      </w:r>
      <w:r>
        <w:rPr>
          <w:rFonts w:hint="eastAsia" w:ascii="宋体" w:hAnsi="宋体" w:cs="Times New Roman"/>
          <w:sz w:val="24"/>
          <w:szCs w:val="22"/>
          <w:u w:val="single"/>
        </w:rPr>
        <w:t xml:space="preserve">   根据合同条款约定       </w:t>
      </w:r>
      <w:r>
        <w:rPr>
          <w:rFonts w:hint="eastAsia" w:ascii="宋体" w:hAnsi="宋体" w:cs="Times New Roman"/>
          <w:sz w:val="24"/>
          <w:szCs w:val="22"/>
        </w:rPr>
        <w:t>。</w:t>
      </w:r>
    </w:p>
    <w:p>
      <w:pPr>
        <w:adjustRightInd w:val="0"/>
        <w:snapToGrid w:val="0"/>
        <w:spacing w:line="360" w:lineRule="auto"/>
        <w:jc w:val="left"/>
        <w:rPr>
          <w:rFonts w:ascii="微软雅黑" w:hAnsi="微软雅黑" w:eastAsia="微软雅黑" w:cs="微软雅黑"/>
          <w:sz w:val="18"/>
          <w:szCs w:val="18"/>
          <w:shd w:val="clear" w:color="auto" w:fill="FFFFFF"/>
        </w:rPr>
      </w:pPr>
      <w:r>
        <w:rPr>
          <w:rFonts w:hint="eastAsia" w:ascii="宋体" w:hAnsi="宋体" w:cs="Times New Roman"/>
          <w:sz w:val="24"/>
          <w:szCs w:val="22"/>
        </w:rPr>
        <w:t>3.2.2结算方式：</w:t>
      </w:r>
      <w:r>
        <w:rPr>
          <w:rFonts w:hint="eastAsia" w:ascii="宋体" w:hAnsi="宋体" w:cs="Times New Roman"/>
          <w:sz w:val="24"/>
          <w:szCs w:val="22"/>
          <w:u w:val="single"/>
        </w:rPr>
        <w:t xml:space="preserve">    根据合同条款约定  </w:t>
      </w:r>
      <w:r>
        <w:rPr>
          <w:rFonts w:hint="eastAsia" w:ascii="宋体" w:hAnsi="宋体" w:cs="Times New Roman"/>
          <w:sz w:val="24"/>
          <w:szCs w:val="22"/>
        </w:rPr>
        <w:t>。</w:t>
      </w:r>
    </w:p>
    <w:p>
      <w:pPr>
        <w:adjustRightInd w:val="0"/>
        <w:snapToGrid w:val="0"/>
        <w:spacing w:line="360" w:lineRule="auto"/>
        <w:jc w:val="left"/>
        <w:rPr>
          <w:rFonts w:ascii="宋体" w:hAnsi="宋体" w:cs="Times New Roman"/>
          <w:sz w:val="24"/>
          <w:szCs w:val="22"/>
          <w:u w:val="single"/>
        </w:rPr>
      </w:pPr>
      <w:r>
        <w:rPr>
          <w:rFonts w:hint="eastAsia" w:ascii="宋体" w:hAnsi="宋体" w:cs="Times New Roman"/>
          <w:sz w:val="24"/>
          <w:szCs w:val="22"/>
        </w:rPr>
        <w:t>3.2.3其他要求：</w:t>
      </w:r>
      <w:r>
        <w:rPr>
          <w:rFonts w:hint="eastAsia" w:ascii="宋体" w:hAnsi="宋体" w:cs="Times New Roman"/>
          <w:sz w:val="24"/>
          <w:szCs w:val="22"/>
          <w:u w:val="single"/>
        </w:rPr>
        <w:t>采购人以银行转帐的方式向成交供应商支付相应合同款项，双方保证其提供的纳税人识别号、银行账户等基本信息合法，成交供应商应在采购人支付费用前，依据双方约定的金额，先行向采购人提供足额合法且符合当地税务规定的全额增值税一般纳税人专用发票。若成交供应商未按时向采购人提供发票或发票和相关资料不符合标准，则采购人有权延后支付费用，且不承担任何违约责任。</w:t>
      </w:r>
    </w:p>
    <w:p>
      <w:pPr>
        <w:adjustRightInd w:val="0"/>
        <w:snapToGrid w:val="0"/>
        <w:spacing w:line="360" w:lineRule="auto"/>
        <w:jc w:val="left"/>
        <w:rPr>
          <w:rFonts w:ascii="宋体" w:hAnsi="宋体" w:eastAsia="宋体" w:cs="宋体"/>
          <w:sz w:val="24"/>
        </w:rPr>
      </w:pPr>
      <w:r>
        <w:rPr>
          <w:rFonts w:hint="eastAsia" w:ascii="宋体" w:hAnsi="宋体" w:eastAsia="宋体" w:cs="宋体"/>
          <w:b/>
          <w:bCs/>
          <w:sz w:val="28"/>
          <w:szCs w:val="28"/>
        </w:rPr>
        <w:t>3.3签订合同</w:t>
      </w:r>
    </w:p>
    <w:p>
      <w:pPr>
        <w:adjustRightInd w:val="0"/>
        <w:snapToGrid w:val="0"/>
        <w:spacing w:line="360" w:lineRule="auto"/>
        <w:ind w:firstLine="480" w:firstLineChars="200"/>
        <w:jc w:val="left"/>
        <w:rPr>
          <w:rFonts w:hint="eastAsia" w:ascii="宋体" w:hAnsi="宋体" w:cs="Times New Roman"/>
          <w:sz w:val="24"/>
          <w:szCs w:val="22"/>
        </w:rPr>
      </w:pPr>
      <w:r>
        <w:rPr>
          <w:rFonts w:hint="eastAsia" w:ascii="宋体" w:hAnsi="宋体" w:cs="Times New Roman"/>
          <w:sz w:val="24"/>
          <w:szCs w:val="22"/>
        </w:rPr>
        <w:t>采购人和成交供应商应当在成交通知书规定的期限内，根据询价通知书和成交供应商报价、资格申请资料等订立书面合同。成交供应商无正当理由拒签合同，在签订合同时向采购人提出附加条件，采购人有权取消其成交资格。</w:t>
      </w:r>
    </w:p>
    <w:p>
      <w:pPr>
        <w:adjustRightInd w:val="0"/>
        <w:snapToGrid w:val="0"/>
        <w:spacing w:line="360" w:lineRule="auto"/>
        <w:ind w:firstLine="480" w:firstLineChars="200"/>
        <w:jc w:val="left"/>
        <w:rPr>
          <w:rFonts w:hint="eastAsia" w:ascii="宋体" w:hAnsi="宋体" w:cs="Times New Roman"/>
          <w:sz w:val="24"/>
          <w:szCs w:val="22"/>
        </w:rPr>
      </w:pPr>
    </w:p>
    <w:p>
      <w:pPr>
        <w:adjustRightInd w:val="0"/>
        <w:snapToGrid w:val="0"/>
        <w:spacing w:line="360" w:lineRule="auto"/>
        <w:ind w:firstLine="480" w:firstLineChars="200"/>
        <w:jc w:val="left"/>
        <w:rPr>
          <w:rFonts w:hint="eastAsia" w:ascii="宋体" w:hAnsi="宋体" w:cs="Times New Roman"/>
          <w:sz w:val="24"/>
          <w:szCs w:val="22"/>
        </w:rPr>
      </w:pPr>
    </w:p>
    <w:p>
      <w:pPr>
        <w:adjustRightInd w:val="0"/>
        <w:snapToGrid w:val="0"/>
        <w:spacing w:line="360" w:lineRule="auto"/>
        <w:ind w:firstLine="723" w:firstLineChars="200"/>
        <w:jc w:val="center"/>
        <w:rPr>
          <w:rFonts w:hint="eastAsia" w:ascii="宋体" w:hAnsi="宋体" w:cs="Times New Roman"/>
          <w:sz w:val="24"/>
          <w:szCs w:val="22"/>
          <w:lang w:eastAsia="zh-CN"/>
        </w:rPr>
      </w:pPr>
      <w:r>
        <w:rPr>
          <w:rFonts w:hint="eastAsia" w:ascii="宋体" w:hAnsi="宋体" w:cs="Times New Roman"/>
          <w:b/>
          <w:bCs/>
          <w:sz w:val="36"/>
          <w:szCs w:val="32"/>
          <w:lang w:eastAsia="zh-CN"/>
        </w:rPr>
        <w:t>附件一合同</w:t>
      </w:r>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kern w:val="2"/>
          <w:sz w:val="32"/>
          <w:szCs w:val="32"/>
          <w:highlight w:val="none"/>
          <w:u w:val="none"/>
          <w:lang w:val="en-US" w:eastAsia="zh-CN" w:bidi="ar-SA"/>
        </w:rPr>
        <w:t>合肥庐阳科创大街二期项目楼宇结构安全检测及抗震检测服务项目</w:t>
      </w:r>
      <w:r>
        <w:rPr>
          <w:rFonts w:hint="eastAsia" w:ascii="仿宋" w:hAnsi="仿宋" w:eastAsia="仿宋" w:cs="仿宋"/>
          <w:b/>
          <w:bCs/>
          <w:color w:val="auto"/>
          <w:sz w:val="32"/>
          <w:szCs w:val="32"/>
          <w:highlight w:val="none"/>
          <w:u w:val="none"/>
        </w:rPr>
        <w:t>合同</w:t>
      </w:r>
    </w:p>
    <w:p>
      <w:pPr>
        <w:spacing w:line="360" w:lineRule="auto"/>
        <w:ind w:firstLine="640" w:firstLineChars="200"/>
        <w:rPr>
          <w:rFonts w:hint="eastAsia" w:ascii="仿宋" w:hAnsi="仿宋" w:eastAsia="仿宋" w:cs="仿宋"/>
          <w:color w:val="auto"/>
          <w:sz w:val="32"/>
          <w:szCs w:val="32"/>
          <w:highlight w:val="none"/>
        </w:rPr>
      </w:pPr>
    </w:p>
    <w:p>
      <w:pPr>
        <w:spacing w:line="360" w:lineRule="auto"/>
        <w:ind w:firstLine="643" w:firstLineChars="20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发包人(甲方)：</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kern w:val="2"/>
          <w:sz w:val="32"/>
          <w:szCs w:val="32"/>
          <w:highlight w:val="none"/>
          <w:u w:val="single"/>
          <w:lang w:val="en-US" w:eastAsia="zh-CN" w:bidi="ar-SA"/>
        </w:rPr>
        <w:t>合肥庐阳科技创新集团有限公司</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 xml:space="preserve"> </w:t>
      </w:r>
      <w:r>
        <w:rPr>
          <w:rFonts w:hint="eastAsia" w:ascii="仿宋" w:hAnsi="仿宋" w:eastAsia="仿宋" w:cs="仿宋"/>
          <w:color w:val="auto"/>
          <w:sz w:val="32"/>
          <w:szCs w:val="32"/>
          <w:highlight w:val="none"/>
        </w:rPr>
        <w:t xml:space="preserve">    </w:t>
      </w:r>
    </w:p>
    <w:p>
      <w:pPr>
        <w:keepNext w:val="0"/>
        <w:keepLines w:val="0"/>
        <w:widowControl/>
        <w:suppressLineNumbers w:val="0"/>
        <w:ind w:firstLine="640" w:firstLineChars="200"/>
        <w:jc w:val="lef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注册地址：</w:t>
      </w:r>
      <w:r>
        <w:rPr>
          <w:rFonts w:hint="eastAsia" w:ascii="仿宋" w:hAnsi="仿宋" w:eastAsia="仿宋" w:cs="仿宋"/>
          <w:color w:val="auto"/>
          <w:sz w:val="32"/>
          <w:szCs w:val="32"/>
          <w:highlight w:val="none"/>
          <w:u w:val="single"/>
          <w:lang w:val="en-US" w:eastAsia="zh-CN"/>
        </w:rPr>
        <w:t xml:space="preserve">                                  </w:t>
      </w:r>
    </w:p>
    <w:p>
      <w:pPr>
        <w:pStyle w:val="8"/>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法定代表人：</w:t>
      </w:r>
      <w:r>
        <w:rPr>
          <w:rFonts w:hint="eastAsia" w:ascii="仿宋" w:hAnsi="仿宋" w:eastAsia="仿宋" w:cs="仿宋"/>
          <w:color w:val="000000"/>
          <w:sz w:val="32"/>
          <w:szCs w:val="32"/>
          <w:u w:val="single"/>
          <w:lang w:val="en-US" w:eastAsia="zh-CN"/>
        </w:rPr>
        <w:t xml:space="preserve">      </w:t>
      </w:r>
    </w:p>
    <w:p>
      <w:pPr>
        <w:pStyle w:val="8"/>
        <w:ind w:firstLine="640" w:firstLineChars="200"/>
        <w:rPr>
          <w:rFonts w:hint="default" w:ascii="仿宋" w:hAnsi="仿宋" w:eastAsia="仿宋" w:cs="仿宋"/>
          <w:color w:val="000000"/>
          <w:sz w:val="32"/>
          <w:szCs w:val="32"/>
          <w:u w:val="single"/>
          <w:lang w:val="en-US" w:eastAsia="zh-CN"/>
        </w:rPr>
      </w:pPr>
      <w:r>
        <w:rPr>
          <w:rFonts w:hint="eastAsia" w:ascii="仿宋" w:hAnsi="仿宋" w:eastAsia="仿宋" w:cs="仿宋"/>
          <w:color w:val="000000"/>
          <w:sz w:val="32"/>
          <w:szCs w:val="32"/>
          <w:lang w:val="en-US" w:eastAsia="zh-CN"/>
        </w:rPr>
        <w:t>联系电话：</w:t>
      </w:r>
      <w:r>
        <w:rPr>
          <w:rFonts w:hint="eastAsia" w:ascii="仿宋" w:hAnsi="仿宋" w:eastAsia="仿宋" w:cs="仿宋"/>
          <w:color w:val="auto"/>
          <w:sz w:val="32"/>
          <w:szCs w:val="32"/>
          <w:highlight w:val="none"/>
          <w:u w:val="single"/>
          <w:lang w:val="en-US" w:eastAsia="zh-CN"/>
        </w:rPr>
        <w:t xml:space="preserve">             </w:t>
      </w:r>
    </w:p>
    <w:p>
      <w:pPr>
        <w:spacing w:line="240" w:lineRule="auto"/>
        <w:ind w:firstLine="640" w:firstLineChars="200"/>
        <w:rPr>
          <w:rFonts w:hint="eastAsia" w:ascii="仿宋" w:hAnsi="仿宋" w:eastAsia="仿宋" w:cs="仿宋"/>
          <w:color w:val="000000"/>
          <w:sz w:val="32"/>
          <w:szCs w:val="32"/>
          <w:u w:val="single"/>
          <w:lang w:val="en-US" w:eastAsia="zh-CN"/>
        </w:rPr>
      </w:pPr>
      <w:r>
        <w:rPr>
          <w:rFonts w:hint="eastAsia" w:ascii="仿宋" w:hAnsi="仿宋" w:eastAsia="仿宋" w:cs="仿宋"/>
          <w:color w:val="000000"/>
          <w:sz w:val="32"/>
          <w:szCs w:val="32"/>
          <w:lang w:val="en-US" w:eastAsia="zh-CN"/>
        </w:rPr>
        <w:t>当前通讯地址：</w:t>
      </w:r>
      <w:r>
        <w:rPr>
          <w:rFonts w:hint="eastAsia" w:ascii="仿宋" w:hAnsi="仿宋" w:eastAsia="仿宋" w:cs="仿宋"/>
          <w:color w:val="auto"/>
          <w:sz w:val="32"/>
          <w:szCs w:val="32"/>
          <w:highlight w:val="none"/>
          <w:u w:val="single"/>
          <w:lang w:val="en-US" w:eastAsia="zh-CN"/>
        </w:rPr>
        <w:t xml:space="preserve">                               </w:t>
      </w:r>
    </w:p>
    <w:p>
      <w:pPr>
        <w:spacing w:line="360" w:lineRule="auto"/>
        <w:ind w:firstLine="640" w:firstLineChars="200"/>
        <w:rPr>
          <w:rFonts w:hint="eastAsia" w:ascii="仿宋" w:hAnsi="仿宋" w:eastAsia="仿宋" w:cs="仿宋"/>
          <w:color w:val="auto"/>
          <w:sz w:val="32"/>
          <w:szCs w:val="32"/>
          <w:highlight w:val="none"/>
        </w:rPr>
      </w:pPr>
    </w:p>
    <w:p>
      <w:pPr>
        <w:spacing w:line="360" w:lineRule="auto"/>
        <w:ind w:firstLine="643" w:firstLineChars="20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承包人(乙方)：</w:t>
      </w:r>
      <w:r>
        <w:rPr>
          <w:rFonts w:hint="eastAsia" w:ascii="仿宋" w:hAnsi="仿宋" w:eastAsia="仿宋" w:cs="仿宋"/>
          <w:b/>
          <w:bCs/>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 xml:space="preserve">   </w:t>
      </w:r>
    </w:p>
    <w:p>
      <w:pPr>
        <w:keepNext w:val="0"/>
        <w:keepLines w:val="0"/>
        <w:widowControl/>
        <w:suppressLineNumbers w:val="0"/>
        <w:ind w:firstLine="640" w:firstLineChars="200"/>
        <w:jc w:val="lef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注册地址：</w:t>
      </w:r>
      <w:r>
        <w:rPr>
          <w:rFonts w:hint="eastAsia" w:ascii="仿宋" w:hAnsi="仿宋" w:eastAsia="仿宋" w:cs="仿宋"/>
          <w:color w:val="auto"/>
          <w:sz w:val="32"/>
          <w:szCs w:val="32"/>
          <w:highlight w:val="none"/>
          <w:u w:val="single"/>
          <w:lang w:val="en-US" w:eastAsia="zh-CN"/>
        </w:rPr>
        <w:t xml:space="preserve">                                   </w:t>
      </w:r>
    </w:p>
    <w:p>
      <w:pPr>
        <w:pStyle w:val="8"/>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法定代表人：</w:t>
      </w:r>
      <w:r>
        <w:rPr>
          <w:rFonts w:hint="eastAsia" w:ascii="仿宋" w:hAnsi="仿宋" w:eastAsia="仿宋" w:cs="仿宋"/>
          <w:color w:val="000000"/>
          <w:sz w:val="32"/>
          <w:szCs w:val="32"/>
          <w:u w:val="single"/>
          <w:lang w:val="en-US" w:eastAsia="zh-CN"/>
        </w:rPr>
        <w:t xml:space="preserve">      </w:t>
      </w:r>
    </w:p>
    <w:p>
      <w:pPr>
        <w:keepNext w:val="0"/>
        <w:keepLines w:val="0"/>
        <w:widowControl/>
        <w:suppressLineNumbers w:val="0"/>
        <w:ind w:firstLine="640" w:firstLineChars="200"/>
        <w:jc w:val="left"/>
        <w:rPr>
          <w:rFonts w:hint="default"/>
          <w:lang w:val="en-US"/>
        </w:rPr>
      </w:pPr>
      <w:r>
        <w:rPr>
          <w:rFonts w:hint="eastAsia" w:ascii="仿宋" w:hAnsi="仿宋" w:eastAsia="仿宋" w:cs="仿宋"/>
          <w:color w:val="000000"/>
          <w:sz w:val="32"/>
          <w:szCs w:val="32"/>
          <w:lang w:val="en-US" w:eastAsia="zh-CN"/>
        </w:rPr>
        <w:t>联系电话：</w:t>
      </w:r>
      <w:r>
        <w:rPr>
          <w:rFonts w:hint="eastAsia" w:ascii="仿宋" w:hAnsi="仿宋" w:eastAsia="仿宋" w:cs="仿宋"/>
          <w:color w:val="auto"/>
          <w:sz w:val="32"/>
          <w:szCs w:val="32"/>
          <w:highlight w:val="none"/>
          <w:u w:val="single"/>
          <w:lang w:val="en-US" w:eastAsia="zh-CN"/>
        </w:rPr>
        <w:t xml:space="preserve">             </w:t>
      </w:r>
    </w:p>
    <w:p>
      <w:pPr>
        <w:spacing w:line="240" w:lineRule="auto"/>
        <w:ind w:firstLine="640" w:firstLineChars="200"/>
        <w:rPr>
          <w:rFonts w:hint="default" w:ascii="仿宋" w:hAnsi="仿宋" w:eastAsia="仿宋" w:cs="仿宋"/>
          <w:color w:val="000000"/>
          <w:sz w:val="32"/>
          <w:szCs w:val="32"/>
          <w:u w:val="single"/>
          <w:lang w:val="en-US" w:eastAsia="zh-CN"/>
        </w:rPr>
      </w:pPr>
      <w:r>
        <w:rPr>
          <w:rFonts w:hint="eastAsia" w:ascii="仿宋" w:hAnsi="仿宋" w:eastAsia="仿宋" w:cs="仿宋"/>
          <w:color w:val="000000"/>
          <w:sz w:val="32"/>
          <w:szCs w:val="32"/>
          <w:lang w:val="en-US" w:eastAsia="zh-CN"/>
        </w:rPr>
        <w:t>当前通讯地址：</w:t>
      </w:r>
      <w:r>
        <w:rPr>
          <w:rFonts w:hint="eastAsia" w:ascii="仿宋" w:hAnsi="仿宋" w:eastAsia="仿宋" w:cs="仿宋"/>
          <w:color w:val="auto"/>
          <w:sz w:val="32"/>
          <w:szCs w:val="32"/>
          <w:highlight w:val="none"/>
          <w:u w:val="single"/>
          <w:lang w:val="en-US" w:eastAsia="zh-CN"/>
        </w:rPr>
        <w:t xml:space="preserve">                              </w:t>
      </w:r>
    </w:p>
    <w:p>
      <w:pPr>
        <w:spacing w:line="360" w:lineRule="auto"/>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统一社会信用代码（营业执照、身份证复印件见附件）：</w:t>
      </w:r>
    </w:p>
    <w:p>
      <w:pPr>
        <w:spacing w:line="360" w:lineRule="auto"/>
        <w:ind w:firstLine="640" w:firstLineChars="200"/>
        <w:rPr>
          <w:rFonts w:hint="eastAsia" w:ascii="仿宋" w:hAnsi="仿宋" w:eastAsia="仿宋" w:cs="仿宋"/>
          <w:color w:val="auto"/>
          <w:sz w:val="32"/>
          <w:szCs w:val="32"/>
          <w:highlight w:val="none"/>
        </w:rPr>
      </w:pP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发包人委托承包人承担</w:t>
      </w:r>
      <w:r>
        <w:rPr>
          <w:rFonts w:hint="eastAsia" w:ascii="仿宋" w:hAnsi="仿宋" w:eastAsia="仿宋" w:cs="仿宋"/>
          <w:color w:val="auto"/>
          <w:sz w:val="32"/>
          <w:szCs w:val="32"/>
          <w:highlight w:val="none"/>
          <w:u w:val="single"/>
        </w:rPr>
        <w:t xml:space="preserve">  合肥庐阳科创大街二期项目楼宇结构安全检测及抗震检测服务  </w:t>
      </w:r>
      <w:r>
        <w:rPr>
          <w:rFonts w:hint="eastAsia" w:ascii="仿宋" w:hAnsi="仿宋" w:eastAsia="仿宋" w:cs="仿宋"/>
          <w:color w:val="auto"/>
          <w:sz w:val="32"/>
          <w:szCs w:val="32"/>
          <w:highlight w:val="none"/>
        </w:rPr>
        <w:t>项目见证检测，经双方协商一致，签订合同。</w:t>
      </w:r>
    </w:p>
    <w:p>
      <w:pPr>
        <w:spacing w:line="36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第一条  项目情况</w:t>
      </w:r>
    </w:p>
    <w:p>
      <w:pPr>
        <w:spacing w:line="360" w:lineRule="auto"/>
        <w:ind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一、项目概况</w:t>
      </w:r>
    </w:p>
    <w:p>
      <w:pPr>
        <w:pStyle w:val="8"/>
        <w:ind w:firstLine="640" w:firstLineChars="200"/>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rPr>
        <w:t xml:space="preserve"> </w:t>
      </w:r>
      <w:r>
        <w:rPr>
          <w:rFonts w:hint="eastAsia" w:ascii="仿宋" w:hAnsi="仿宋" w:eastAsia="仿宋" w:cs="仿宋"/>
          <w:color w:val="auto"/>
          <w:sz w:val="32"/>
          <w:szCs w:val="32"/>
          <w:highlight w:val="none"/>
          <w:u w:val="none"/>
          <w:lang w:eastAsia="zh-CN"/>
        </w:rPr>
        <w:t>项目位于合</w:t>
      </w:r>
      <w:r>
        <w:rPr>
          <w:rFonts w:hint="eastAsia" w:ascii="仿宋" w:hAnsi="仿宋" w:eastAsia="仿宋" w:cs="仿宋"/>
          <w:color w:val="auto"/>
          <w:sz w:val="32"/>
          <w:szCs w:val="32"/>
          <w:highlight w:val="none"/>
          <w:u w:val="none"/>
          <w:lang w:val="en-US" w:eastAsia="zh-CN"/>
        </w:rPr>
        <w:t>肥市庐阳区长江中路与金巷交口东北角原国税大楼、金寨路322号308巷内原城管大楼、原人社大楼。</w:t>
      </w:r>
    </w:p>
    <w:p>
      <w:pPr>
        <w:spacing w:line="360" w:lineRule="auto"/>
        <w:ind w:firstLine="640" w:firstLineChars="200"/>
        <w:rPr>
          <w:rFonts w:hint="eastAsia" w:ascii="仿宋" w:hAnsi="仿宋" w:eastAsia="仿宋" w:cs="仿宋"/>
          <w:color w:val="auto"/>
          <w:sz w:val="32"/>
          <w:szCs w:val="32"/>
          <w:highlight w:val="none"/>
          <w:u w:val="none"/>
        </w:rPr>
      </w:pPr>
    </w:p>
    <w:p>
      <w:pPr>
        <w:spacing w:line="360" w:lineRule="auto"/>
        <w:ind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二、检测项目说明</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（一）检测范围</w:t>
      </w:r>
    </w:p>
    <w:p>
      <w:pPr>
        <w:spacing w:line="360" w:lineRule="auto"/>
        <w:ind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w:t>
      </w:r>
      <w:r>
        <w:rPr>
          <w:rFonts w:hint="eastAsia" w:ascii="仿宋" w:hAnsi="仿宋" w:eastAsia="仿宋" w:cs="仿宋"/>
          <w:b/>
          <w:color w:val="auto"/>
          <w:sz w:val="32"/>
          <w:szCs w:val="32"/>
          <w:highlight w:val="none"/>
          <w:lang w:val="en-US" w:eastAsia="zh-CN"/>
        </w:rPr>
        <w:t>.</w:t>
      </w:r>
      <w:r>
        <w:rPr>
          <w:rFonts w:hint="eastAsia" w:ascii="仿宋" w:hAnsi="仿宋" w:eastAsia="仿宋" w:cs="仿宋"/>
          <w:b/>
          <w:color w:val="auto"/>
          <w:sz w:val="32"/>
          <w:szCs w:val="32"/>
          <w:highlight w:val="none"/>
        </w:rPr>
        <w:t>外观检测</w:t>
      </w:r>
    </w:p>
    <w:p>
      <w:pPr>
        <w:spacing w:line="360" w:lineRule="auto"/>
        <w:ind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w:t>
      </w:r>
      <w:r>
        <w:rPr>
          <w:rFonts w:hint="eastAsia" w:ascii="仿宋" w:hAnsi="仿宋" w:eastAsia="仿宋" w:cs="仿宋"/>
          <w:b/>
          <w:color w:val="auto"/>
          <w:sz w:val="32"/>
          <w:szCs w:val="32"/>
          <w:highlight w:val="none"/>
          <w:lang w:val="en-US" w:eastAsia="zh-CN"/>
        </w:rPr>
        <w:t>.</w:t>
      </w:r>
      <w:r>
        <w:rPr>
          <w:rFonts w:hint="eastAsia" w:ascii="仿宋" w:hAnsi="仿宋" w:eastAsia="仿宋" w:cs="仿宋"/>
          <w:b/>
          <w:color w:val="auto"/>
          <w:sz w:val="32"/>
          <w:szCs w:val="32"/>
          <w:highlight w:val="none"/>
        </w:rPr>
        <w:t>钢筋保护层厚度检测</w:t>
      </w:r>
    </w:p>
    <w:p>
      <w:pPr>
        <w:spacing w:line="360" w:lineRule="auto"/>
        <w:ind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3</w:t>
      </w:r>
      <w:r>
        <w:rPr>
          <w:rFonts w:hint="eastAsia" w:ascii="仿宋" w:hAnsi="仿宋" w:eastAsia="仿宋" w:cs="仿宋"/>
          <w:b/>
          <w:color w:val="auto"/>
          <w:sz w:val="32"/>
          <w:szCs w:val="32"/>
          <w:highlight w:val="none"/>
          <w:lang w:val="en-US" w:eastAsia="zh-CN"/>
        </w:rPr>
        <w:t>.</w:t>
      </w:r>
      <w:r>
        <w:rPr>
          <w:rFonts w:hint="eastAsia" w:ascii="仿宋" w:hAnsi="仿宋" w:eastAsia="仿宋" w:cs="仿宋"/>
          <w:b/>
          <w:color w:val="auto"/>
          <w:sz w:val="32"/>
          <w:szCs w:val="32"/>
          <w:highlight w:val="none"/>
        </w:rPr>
        <w:t>钢筋原材及钢筋连接相关检验</w:t>
      </w:r>
    </w:p>
    <w:p>
      <w:pPr>
        <w:spacing w:line="360" w:lineRule="auto"/>
        <w:ind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w:t>
      </w:r>
      <w:r>
        <w:rPr>
          <w:rFonts w:hint="eastAsia" w:ascii="仿宋" w:hAnsi="仿宋" w:eastAsia="仿宋" w:cs="仿宋"/>
          <w:b/>
          <w:color w:val="auto"/>
          <w:sz w:val="32"/>
          <w:szCs w:val="32"/>
          <w:highlight w:val="none"/>
          <w:lang w:val="en-US" w:eastAsia="zh-CN"/>
        </w:rPr>
        <w:t>.</w:t>
      </w:r>
      <w:r>
        <w:rPr>
          <w:rFonts w:hint="eastAsia" w:ascii="仿宋" w:hAnsi="仿宋" w:eastAsia="仿宋" w:cs="仿宋"/>
          <w:b/>
          <w:color w:val="auto"/>
          <w:sz w:val="32"/>
          <w:szCs w:val="32"/>
          <w:highlight w:val="none"/>
        </w:rPr>
        <w:t>混凝土碳化深度检测</w:t>
      </w:r>
    </w:p>
    <w:p>
      <w:pPr>
        <w:spacing w:line="360" w:lineRule="auto"/>
        <w:ind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5</w:t>
      </w:r>
      <w:r>
        <w:rPr>
          <w:rFonts w:hint="eastAsia" w:ascii="仿宋" w:hAnsi="仿宋" w:eastAsia="仿宋" w:cs="仿宋"/>
          <w:b/>
          <w:color w:val="auto"/>
          <w:sz w:val="32"/>
          <w:szCs w:val="32"/>
          <w:highlight w:val="none"/>
          <w:lang w:val="en-US" w:eastAsia="zh-CN"/>
        </w:rPr>
        <w:t>.</w:t>
      </w:r>
      <w:r>
        <w:rPr>
          <w:rFonts w:hint="eastAsia" w:ascii="仿宋" w:hAnsi="仿宋" w:eastAsia="仿宋" w:cs="仿宋"/>
          <w:b/>
          <w:color w:val="auto"/>
          <w:sz w:val="32"/>
          <w:szCs w:val="32"/>
          <w:highlight w:val="none"/>
        </w:rPr>
        <w:t>钢筋间距检测</w:t>
      </w:r>
    </w:p>
    <w:p>
      <w:pPr>
        <w:spacing w:line="360" w:lineRule="auto"/>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6</w:t>
      </w:r>
      <w:r>
        <w:rPr>
          <w:rFonts w:hint="eastAsia" w:ascii="仿宋" w:hAnsi="仿宋" w:eastAsia="仿宋" w:cs="仿宋"/>
          <w:b/>
          <w:color w:val="auto"/>
          <w:sz w:val="32"/>
          <w:szCs w:val="32"/>
          <w:highlight w:val="none"/>
          <w:lang w:val="en-US" w:eastAsia="zh-CN"/>
        </w:rPr>
        <w:t>.</w:t>
      </w:r>
      <w:r>
        <w:rPr>
          <w:rFonts w:hint="eastAsia" w:ascii="仿宋" w:hAnsi="仿宋" w:eastAsia="仿宋" w:cs="仿宋"/>
          <w:b/>
          <w:color w:val="auto"/>
          <w:sz w:val="32"/>
          <w:szCs w:val="32"/>
          <w:highlight w:val="none"/>
        </w:rPr>
        <w:t>混凝土强度检测</w:t>
      </w:r>
    </w:p>
    <w:p>
      <w:pPr>
        <w:spacing w:line="360" w:lineRule="auto"/>
        <w:ind w:firstLine="640" w:firstLineChars="20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注：1）未述及项目按国家、省、市、区相关技术标准和管理规定及甲方要求执行；</w:t>
      </w:r>
    </w:p>
    <w:p>
      <w:pPr>
        <w:spacing w:line="360" w:lineRule="auto"/>
        <w:ind w:firstLine="640" w:firstLineChars="200"/>
        <w:rPr>
          <w:rFonts w:hint="eastAsia" w:ascii="仿宋" w:hAnsi="仿宋" w:eastAsia="仿宋" w:cs="仿宋"/>
          <w:color w:val="auto"/>
          <w:sz w:val="32"/>
          <w:szCs w:val="32"/>
          <w:highlight w:val="none"/>
          <w:u w:val="none"/>
          <w:lang w:eastAsia="zh-CN"/>
        </w:rPr>
      </w:pPr>
      <w:r>
        <w:rPr>
          <w:rFonts w:hint="eastAsia" w:ascii="仿宋" w:hAnsi="仿宋" w:eastAsia="仿宋" w:cs="仿宋"/>
          <w:color w:val="auto"/>
          <w:sz w:val="32"/>
          <w:szCs w:val="32"/>
          <w:highlight w:val="none"/>
          <w:u w:val="none"/>
          <w:lang w:val="en-US" w:eastAsia="zh-CN"/>
        </w:rPr>
        <w:t>2）</w:t>
      </w:r>
      <w:r>
        <w:rPr>
          <w:rFonts w:hint="eastAsia" w:ascii="仿宋" w:hAnsi="仿宋" w:eastAsia="仿宋" w:cs="仿宋"/>
          <w:color w:val="auto"/>
          <w:sz w:val="32"/>
          <w:szCs w:val="32"/>
          <w:highlight w:val="none"/>
          <w:u w:val="none"/>
        </w:rPr>
        <w:t>上述检测数量及频率按照相关标准及规定取定，检测项目计划检测数量及频率原则上为标准及规定范围的100%；施工过程中，甲方有权对工程质量有怀疑的部位增加检测频率</w:t>
      </w:r>
      <w:r>
        <w:rPr>
          <w:rFonts w:hint="eastAsia" w:ascii="仿宋" w:hAnsi="仿宋" w:eastAsia="仿宋" w:cs="仿宋"/>
          <w:color w:val="auto"/>
          <w:sz w:val="32"/>
          <w:szCs w:val="32"/>
          <w:highlight w:val="none"/>
          <w:u w:val="none"/>
          <w:lang w:eastAsia="zh-CN"/>
        </w:rPr>
        <w:t>；</w:t>
      </w:r>
    </w:p>
    <w:p>
      <w:pPr>
        <w:spacing w:line="360" w:lineRule="auto"/>
        <w:ind w:firstLine="640" w:firstLineChars="20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3）上述检测范围包括但不限于以上项目，具体以符合现行检测规范。</w:t>
      </w:r>
    </w:p>
    <w:p>
      <w:pPr>
        <w:spacing w:line="360" w:lineRule="auto"/>
        <w:ind w:firstLine="640" w:firstLineChars="20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二</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具体要求</w:t>
      </w:r>
    </w:p>
    <w:p>
      <w:pPr>
        <w:spacing w:line="360" w:lineRule="auto"/>
        <w:ind w:firstLine="640" w:firstLineChars="20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1</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乙方应熟悉相关地方性规定，该相关规定作为各项目检测合同的附件，检测单位必须遵照执行。</w:t>
      </w:r>
    </w:p>
    <w:p>
      <w:pPr>
        <w:spacing w:line="360" w:lineRule="auto"/>
        <w:ind w:firstLine="640" w:firstLineChars="20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2</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乙方须根据检测需求、施工图纸、工程量清单、施工方案等资料编制切实可行的</w:t>
      </w:r>
      <w:r>
        <w:rPr>
          <w:rFonts w:hint="eastAsia" w:ascii="仿宋" w:hAnsi="仿宋" w:eastAsia="仿宋" w:cs="仿宋"/>
          <w:color w:val="auto"/>
          <w:sz w:val="32"/>
          <w:szCs w:val="32"/>
          <w:highlight w:val="none"/>
          <w:u w:val="none"/>
          <w:lang w:eastAsia="zh-CN"/>
        </w:rPr>
        <w:t>建筑单体结构安全性鉴定及抗震检测</w:t>
      </w:r>
      <w:r>
        <w:rPr>
          <w:rFonts w:hint="eastAsia" w:ascii="仿宋" w:hAnsi="仿宋" w:eastAsia="仿宋" w:cs="仿宋"/>
          <w:color w:val="auto"/>
          <w:sz w:val="32"/>
          <w:szCs w:val="32"/>
          <w:highlight w:val="none"/>
          <w:u w:val="none"/>
        </w:rPr>
        <w:t>服务方案报甲方审批，并按审批后的方案认真检测。乙方只对甲方负责，否则承担违约责任直至终止合同。</w:t>
      </w:r>
    </w:p>
    <w:p>
      <w:pPr>
        <w:spacing w:line="360" w:lineRule="auto"/>
        <w:ind w:firstLine="640" w:firstLineChars="20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3</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乙方必须派专职人员现场取样。</w:t>
      </w:r>
    </w:p>
    <w:p>
      <w:pPr>
        <w:spacing w:line="360" w:lineRule="auto"/>
        <w:ind w:firstLine="640" w:firstLineChars="20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4</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质量要求：乙方必须确保其各项检测数据真实有效，并能准确反映检测项目的质量情况，现场取样须符合设计及规范要求。</w:t>
      </w:r>
    </w:p>
    <w:p>
      <w:pPr>
        <w:spacing w:line="360" w:lineRule="auto"/>
        <w:ind w:firstLine="640" w:firstLineChars="20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5</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为保证各项目的顺利实施，外地乙方中标后，须具备本地化服务的能力，本地化服务的能力是指具有下列条件之一：</w:t>
      </w:r>
    </w:p>
    <w:p>
      <w:pPr>
        <w:spacing w:line="360" w:lineRule="auto"/>
        <w:ind w:firstLine="320" w:firstLineChars="100"/>
        <w:rPr>
          <w:rFonts w:hint="eastAsia" w:ascii="仿宋" w:hAnsi="仿宋" w:eastAsia="仿宋" w:cs="仿宋"/>
          <w:bCs/>
          <w:snapToGrid w:val="0"/>
          <w:color w:val="auto"/>
          <w:kern w:val="0"/>
          <w:sz w:val="32"/>
          <w:szCs w:val="32"/>
          <w:highlight w:val="none"/>
        </w:rPr>
      </w:pPr>
      <w:r>
        <w:rPr>
          <w:rFonts w:hint="eastAsia" w:ascii="仿宋" w:hAnsi="仿宋" w:eastAsia="仿宋" w:cs="仿宋"/>
          <w:bCs/>
          <w:snapToGrid w:val="0"/>
          <w:color w:val="auto"/>
          <w:kern w:val="0"/>
          <w:sz w:val="32"/>
          <w:szCs w:val="32"/>
          <w:highlight w:val="none"/>
        </w:rPr>
        <w:t>（1）在合肥行政区域范围（含四县一市）具有固定的办公场所及人员；</w:t>
      </w:r>
    </w:p>
    <w:p>
      <w:pPr>
        <w:spacing w:line="360" w:lineRule="auto"/>
        <w:ind w:firstLine="320" w:firstLineChars="100"/>
        <w:rPr>
          <w:rFonts w:hint="eastAsia" w:ascii="仿宋" w:hAnsi="仿宋" w:eastAsia="仿宋" w:cs="仿宋"/>
          <w:bCs/>
          <w:snapToGrid w:val="0"/>
          <w:color w:val="auto"/>
          <w:kern w:val="0"/>
          <w:sz w:val="32"/>
          <w:szCs w:val="32"/>
          <w:highlight w:val="none"/>
        </w:rPr>
      </w:pPr>
      <w:r>
        <w:rPr>
          <w:rFonts w:hint="eastAsia" w:ascii="仿宋" w:hAnsi="仿宋" w:eastAsia="仿宋" w:cs="仿宋"/>
          <w:bCs/>
          <w:snapToGrid w:val="0"/>
          <w:color w:val="auto"/>
          <w:kern w:val="0"/>
          <w:sz w:val="32"/>
          <w:szCs w:val="32"/>
          <w:highlight w:val="none"/>
        </w:rPr>
        <w:t>（2）乙方在合肥行政区域范围（含四县一市）注册成立的；</w:t>
      </w:r>
    </w:p>
    <w:p>
      <w:pPr>
        <w:spacing w:line="360" w:lineRule="auto"/>
        <w:ind w:firstLine="320" w:firstLineChars="100"/>
        <w:rPr>
          <w:rFonts w:hint="eastAsia" w:ascii="仿宋" w:hAnsi="仿宋" w:eastAsia="仿宋" w:cs="仿宋"/>
          <w:bCs/>
          <w:snapToGrid w:val="0"/>
          <w:color w:val="auto"/>
          <w:kern w:val="0"/>
          <w:sz w:val="32"/>
          <w:szCs w:val="32"/>
          <w:highlight w:val="none"/>
        </w:rPr>
      </w:pPr>
      <w:r>
        <w:rPr>
          <w:rFonts w:hint="eastAsia" w:ascii="仿宋" w:hAnsi="仿宋" w:eastAsia="仿宋" w:cs="仿宋"/>
          <w:bCs/>
          <w:snapToGrid w:val="0"/>
          <w:color w:val="auto"/>
          <w:kern w:val="0"/>
          <w:sz w:val="32"/>
          <w:szCs w:val="32"/>
          <w:highlight w:val="none"/>
        </w:rPr>
        <w:t>（3）承诺中标即在合肥行政区域范围（含四县一市）设立服务机构，或委托相关单位作为服务机构；</w:t>
      </w:r>
    </w:p>
    <w:p>
      <w:pPr>
        <w:spacing w:line="360" w:lineRule="auto"/>
        <w:ind w:firstLine="320" w:firstLineChars="100"/>
        <w:rPr>
          <w:rFonts w:hint="eastAsia" w:ascii="仿宋" w:hAnsi="仿宋" w:eastAsia="仿宋" w:cs="仿宋"/>
          <w:color w:val="auto"/>
          <w:sz w:val="32"/>
          <w:szCs w:val="32"/>
          <w:highlight w:val="none"/>
        </w:rPr>
      </w:pPr>
      <w:r>
        <w:rPr>
          <w:rFonts w:hint="eastAsia" w:ascii="仿宋" w:hAnsi="仿宋" w:eastAsia="仿宋" w:cs="仿宋"/>
          <w:bCs/>
          <w:snapToGrid w:val="0"/>
          <w:color w:val="auto"/>
          <w:kern w:val="0"/>
          <w:sz w:val="32"/>
          <w:szCs w:val="32"/>
          <w:highlight w:val="none"/>
        </w:rPr>
        <w:t>（4）委托相关单位作为服务机构。</w:t>
      </w:r>
      <w:r>
        <w:rPr>
          <w:rFonts w:hint="eastAsia" w:ascii="仿宋" w:hAnsi="仿宋" w:eastAsia="仿宋" w:cs="仿宋"/>
          <w:color w:val="auto"/>
          <w:sz w:val="32"/>
          <w:szCs w:val="32"/>
          <w:highlight w:val="none"/>
        </w:rPr>
        <w:t>必须驻地服务，否则甲方有权终止合同并上报主管部门，并被没收履约保证金。</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乙方须满足项目建设需求，现场服务，配合做好相关检测资料的整理、归档。</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乙方人员要服从甲方的协调与安排，及时完成甲方临时指派的其他检测任务，按照业主的要求参加工程调度会等。</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（三）安全性鉴定</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根据检测结果和原设计图纸，对该建筑按现行规范进行承载力计算复核。根据检测结果、结构复核验算结果，对结构安全性进行评价。</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所有安全性鉴定报告</w:t>
      </w:r>
      <w:r>
        <w:rPr>
          <w:rFonts w:hint="eastAsia" w:ascii="仿宋" w:hAnsi="仿宋" w:eastAsia="仿宋" w:cs="仿宋"/>
          <w:color w:val="auto"/>
          <w:sz w:val="32"/>
          <w:szCs w:val="32"/>
          <w:highlight w:val="none"/>
          <w:lang w:val="en-US" w:eastAsia="zh-CN"/>
        </w:rPr>
        <w:t>及抗震检测报告</w:t>
      </w:r>
      <w:r>
        <w:rPr>
          <w:rFonts w:hint="eastAsia" w:ascii="仿宋" w:hAnsi="仿宋" w:eastAsia="仿宋" w:cs="仿宋"/>
          <w:color w:val="auto"/>
          <w:sz w:val="32"/>
          <w:szCs w:val="32"/>
          <w:highlight w:val="none"/>
        </w:rPr>
        <w:t>必须出3份并装订成册报送甲方，并向甲方提供电子版本鉴定报告。</w:t>
      </w:r>
    </w:p>
    <w:p>
      <w:pPr>
        <w:spacing w:line="36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第二条  本合同依据下列文件签订</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《中华人民共和国民法典》、《中华人民共和国建筑法》、《建筑工程质量管理条例》、《合肥市地下管线条例》；</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国家及地方有关法律、法规和规章。</w:t>
      </w:r>
    </w:p>
    <w:p>
      <w:pPr>
        <w:spacing w:line="36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第三条  甲方对本项目实施要求</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1.根据接到的检测需求、施工图纸、工程量清单、专项方案等资料三日内编制切实可行的</w:t>
      </w:r>
      <w:r>
        <w:rPr>
          <w:rFonts w:hint="eastAsia" w:ascii="仿宋" w:hAnsi="仿宋" w:eastAsia="仿宋" w:cs="仿宋"/>
          <w:color w:val="auto"/>
          <w:sz w:val="32"/>
          <w:szCs w:val="32"/>
          <w:highlight w:val="none"/>
          <w:u w:val="none"/>
          <w:lang w:eastAsia="zh-CN"/>
        </w:rPr>
        <w:t>建筑单体结构安全性鉴定及抗震检测</w:t>
      </w:r>
      <w:r>
        <w:rPr>
          <w:rFonts w:hint="eastAsia" w:ascii="仿宋" w:hAnsi="仿宋" w:eastAsia="仿宋" w:cs="仿宋"/>
          <w:color w:val="auto"/>
          <w:sz w:val="32"/>
          <w:szCs w:val="32"/>
          <w:highlight w:val="none"/>
          <w:u w:val="none"/>
        </w:rPr>
        <w:t>服务方案</w:t>
      </w:r>
      <w:r>
        <w:rPr>
          <w:rFonts w:hint="eastAsia" w:ascii="仿宋" w:hAnsi="仿宋" w:eastAsia="仿宋" w:cs="仿宋"/>
          <w:color w:val="auto"/>
          <w:sz w:val="32"/>
          <w:szCs w:val="32"/>
          <w:highlight w:val="none"/>
        </w:rPr>
        <w:t>报甲方审批，并按审批后的方案认真检测。</w:t>
      </w:r>
    </w:p>
    <w:p>
      <w:pPr>
        <w:spacing w:line="36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对于乙方资质从业范围内无法满足该项目的检测项目，由中标检测机构委托（须经甲方书面认可）具备相应检测能力、资质的检测单位完成检测，并出具相应的检测报告，但所有费用应包含在本次投标报价中，且乙方必须对所有检测结果负总责。</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3.对甲方要求全程监控检测的项目必须做好服务工作。</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4.检测期限：自合同签订之日起至需求检测单体出具安全性鉴定</w:t>
      </w:r>
      <w:r>
        <w:rPr>
          <w:rFonts w:hint="eastAsia" w:ascii="仿宋" w:hAnsi="仿宋" w:eastAsia="仿宋" w:cs="仿宋"/>
          <w:color w:val="auto"/>
          <w:sz w:val="32"/>
          <w:szCs w:val="32"/>
          <w:highlight w:val="none"/>
          <w:lang w:eastAsia="zh-CN"/>
        </w:rPr>
        <w:t>及抗震结构检测</w:t>
      </w:r>
      <w:r>
        <w:rPr>
          <w:rFonts w:hint="eastAsia" w:ascii="仿宋" w:hAnsi="仿宋" w:eastAsia="仿宋" w:cs="仿宋"/>
          <w:color w:val="auto"/>
          <w:sz w:val="32"/>
          <w:szCs w:val="32"/>
          <w:highlight w:val="none"/>
        </w:rPr>
        <w:t>报告为止（以40天为上限）。</w:t>
      </w:r>
    </w:p>
    <w:p>
      <w:pPr>
        <w:spacing w:line="36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第四条 合同价格</w:t>
      </w:r>
    </w:p>
    <w:p>
      <w:pPr>
        <w:keepNext w:val="0"/>
        <w:keepLines w:val="0"/>
        <w:widowControl/>
        <w:suppressLineNumbers w:val="0"/>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1.中标</w:t>
      </w:r>
      <w:r>
        <w:rPr>
          <w:rFonts w:hint="eastAsia" w:ascii="仿宋" w:hAnsi="仿宋" w:eastAsia="仿宋" w:cs="仿宋"/>
          <w:color w:val="auto"/>
          <w:sz w:val="32"/>
          <w:szCs w:val="32"/>
          <w:highlight w:val="none"/>
          <w:lang w:eastAsia="zh-CN"/>
        </w:rPr>
        <w:t>总价</w:t>
      </w:r>
      <w:r>
        <w:rPr>
          <w:rFonts w:hint="eastAsia" w:ascii="仿宋" w:hAnsi="仿宋" w:eastAsia="仿宋" w:cs="仿宋"/>
          <w:color w:val="auto"/>
          <w:sz w:val="32"/>
          <w:szCs w:val="32"/>
          <w:highlight w:val="none"/>
        </w:rPr>
        <w:t>为：人民币（含税）</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000000"/>
          <w:kern w:val="0"/>
          <w:sz w:val="32"/>
          <w:szCs w:val="32"/>
          <w:u w:val="single"/>
          <w:lang w:val="en-US" w:eastAsia="zh-CN" w:bidi="ar"/>
        </w:rPr>
        <w:t xml:space="preserve"> 元</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2.本合同采取</w:t>
      </w:r>
      <w:r>
        <w:rPr>
          <w:rFonts w:hint="eastAsia" w:ascii="仿宋" w:hAnsi="仿宋" w:eastAsia="仿宋" w:cs="仿宋"/>
          <w:color w:val="auto"/>
          <w:sz w:val="32"/>
          <w:szCs w:val="32"/>
          <w:highlight w:val="none"/>
          <w:lang w:eastAsia="zh-CN"/>
        </w:rPr>
        <w:t>投标总价</w:t>
      </w:r>
      <w:r>
        <w:rPr>
          <w:rFonts w:hint="eastAsia" w:ascii="仿宋" w:hAnsi="仿宋" w:eastAsia="仿宋" w:cs="仿宋"/>
          <w:color w:val="auto"/>
          <w:sz w:val="32"/>
          <w:szCs w:val="32"/>
          <w:highlight w:val="none"/>
        </w:rPr>
        <w:t>作为合同签订及结算的依据，服务期内</w:t>
      </w:r>
      <w:r>
        <w:rPr>
          <w:rFonts w:hint="eastAsia" w:ascii="仿宋" w:hAnsi="仿宋" w:eastAsia="仿宋" w:cs="仿宋"/>
          <w:color w:val="auto"/>
          <w:sz w:val="32"/>
          <w:szCs w:val="32"/>
          <w:highlight w:val="none"/>
          <w:lang w:eastAsia="zh-CN"/>
        </w:rPr>
        <w:t>总价</w:t>
      </w:r>
      <w:r>
        <w:rPr>
          <w:rFonts w:hint="eastAsia" w:ascii="仿宋" w:hAnsi="仿宋" w:eastAsia="仿宋" w:cs="仿宋"/>
          <w:color w:val="auto"/>
          <w:sz w:val="32"/>
          <w:szCs w:val="32"/>
          <w:highlight w:val="none"/>
        </w:rPr>
        <w:t>不再根据工程量的增减及工期的调整而变动，乙方最终依据</w:t>
      </w:r>
      <w:r>
        <w:rPr>
          <w:rFonts w:hint="eastAsia" w:ascii="仿宋" w:hAnsi="仿宋" w:eastAsia="仿宋" w:cs="仿宋"/>
          <w:color w:val="auto"/>
          <w:sz w:val="32"/>
          <w:szCs w:val="32"/>
          <w:highlight w:val="none"/>
          <w:lang w:eastAsia="zh-CN"/>
        </w:rPr>
        <w:t>投标总价</w:t>
      </w:r>
      <w:r>
        <w:rPr>
          <w:rFonts w:hint="eastAsia" w:ascii="仿宋" w:hAnsi="仿宋" w:eastAsia="仿宋" w:cs="仿宋"/>
          <w:color w:val="auto"/>
          <w:sz w:val="32"/>
          <w:szCs w:val="32"/>
          <w:highlight w:val="none"/>
        </w:rPr>
        <w:t>与甲方签订合同。</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3.双方约定本协议的工作期限为：</w:t>
      </w:r>
      <w:r>
        <w:rPr>
          <w:rFonts w:hint="eastAsia" w:ascii="仿宋" w:hAnsi="仿宋" w:eastAsia="仿宋" w:cs="仿宋"/>
          <w:color w:val="auto"/>
          <w:sz w:val="32"/>
          <w:szCs w:val="32"/>
          <w:highlight w:val="none"/>
          <w:u w:val="single"/>
        </w:rPr>
        <w:t xml:space="preserve"> 自合同签订之日起至所有需求检测单体出具安全性鉴定报告为止（以40天为上限）</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w:t>
      </w:r>
    </w:p>
    <w:p>
      <w:pPr>
        <w:numPr>
          <w:ilvl w:val="0"/>
          <w:numId w:val="1"/>
        </w:numPr>
        <w:spacing w:line="36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 付款方式</w:t>
      </w:r>
    </w:p>
    <w:p>
      <w:pPr>
        <w:spacing w:line="360" w:lineRule="auto"/>
        <w:ind w:firstLine="640" w:firstLineChars="200"/>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single"/>
          <w:lang w:val="en-US" w:eastAsia="zh-CN"/>
        </w:rPr>
        <w:t>1.完成甲方需检测的全部工程量并出具结构安全性鉴定报告及抗震检测报告，装订成册报送至甲方后付至合同总价的97%，剩余3%作为质保金，待缺陷期（二年）满后一次性付清（无息）。</w:t>
      </w:r>
    </w:p>
    <w:p>
      <w:pPr>
        <w:spacing w:line="360" w:lineRule="auto"/>
        <w:ind w:firstLine="640" w:firstLineChars="200"/>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single"/>
          <w:lang w:val="en-US" w:eastAsia="zh-CN"/>
        </w:rPr>
        <w:t>2.乙方需按照一般计税方式向甲方开具增值税专用发票，在符合合同约定付款条件后，甲方在收到乙方提供符合甲方要求的增值税专用发票后付款。否则甲方有权迟延或拒绝付款且不承担违约责任。</w:t>
      </w:r>
    </w:p>
    <w:p>
      <w:pPr>
        <w:spacing w:line="36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第六条  双方责任</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发包人责任</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1.1 发包人按本合同第四条规定的内容，在规定的时间内向承包人提交资料及文件，并对其完整性、正确性及时限性负责，发包人不得要求承包人违反国家有关标准进行见证检测。</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 发包人不为承包人派驻现场的工作人员提供必要的工作生活等方便条件。</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承包人责任</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2.1 承包人在项目检测正式开工前3个工作日内须向发包人报送工程项目检测方案，审定的检测方案作为附件纳入本合同内。检测过程中，严格按发包人审定的检测方案开展检测工作。</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2.2承包人应保护发包人可能有的知识产权，不得向第三人泄露、转让发包人提交的产品图纸等技术经济资料。</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承包人的违约责任</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3.1</w:t>
      </w:r>
      <w:r>
        <w:rPr>
          <w:rFonts w:hint="eastAsia" w:ascii="仿宋" w:hAnsi="仿宋" w:eastAsia="仿宋" w:cs="仿宋"/>
          <w:color w:val="auto"/>
          <w:sz w:val="32"/>
          <w:szCs w:val="32"/>
          <w:highlight w:val="none"/>
        </w:rPr>
        <w:t>乙方有下列行为之一的，甲方有权解除合同：</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（1）乙方未按本合同约定期限提交检测方案逾期3日或提交检测报告逾期5日的；</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（2）乙方未按甲方书面同意的检测方案进行检测的；</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（3）乙方提供服务不满足本合同约定的本地化要求的；</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（4）乙方未完成检测服务资料的整理、归档工作的；</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（5）乙方未按甲方要求完成其他临时检测工作或未按照甲方的要求参加工程调度会的；</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（6）乙方未派专职人员现场取样的；</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（7）乙方的任一项检测数据不真实以致不能反映检测项目的质量的；</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（8）乙方现场取样不符合设计及规范要求的；</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（9）乙方未依法依规对检测对象的结构安全性进行客观评价的；</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（10）其他乙方的违约行为导致甲方重大损失的。</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3.2</w:t>
      </w:r>
      <w:r>
        <w:rPr>
          <w:rFonts w:hint="eastAsia" w:ascii="仿宋" w:hAnsi="仿宋" w:eastAsia="仿宋" w:cs="仿宋"/>
          <w:color w:val="auto"/>
          <w:sz w:val="32"/>
          <w:szCs w:val="32"/>
          <w:highlight w:val="none"/>
        </w:rPr>
        <w:t>除甲方有权解除合同外，乙方有前款约定的第（1）至（5）行为之一的按合同额的20%计算违约金，有第（6）至（9）行为之一的按合同额的40%计算违约金，由乙方负责赔偿；该违约金不足赔偿甲方实际损失的，甲方另有权据实追偿。</w:t>
      </w:r>
    </w:p>
    <w:p>
      <w:pPr>
        <w:spacing w:line="36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第七条    其他</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由于不可抗拒因素致使合同无法履行时，双方应及时协商解决。</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本合同发生争议，双方当事可向人民法院起诉。</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本合同一式</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eastAsia="zh-CN"/>
        </w:rPr>
        <w:t>陆</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份，甲方执</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份，乙方执</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份，每份具有同等法律效力。</w:t>
      </w:r>
    </w:p>
    <w:p>
      <w:pPr>
        <w:spacing w:line="360" w:lineRule="auto"/>
        <w:ind w:firstLine="640" w:firstLineChars="200"/>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本合同未尽事宜，双方可签订补充协议，有关协议及双方认可的来往电报、传真、会议纪要等，均为本合同组成部分，与本合同具有同等法律效力。</w:t>
      </w:r>
    </w:p>
    <w:p>
      <w:pPr>
        <w:spacing w:line="360" w:lineRule="auto"/>
        <w:rPr>
          <w:rFonts w:hint="eastAsia" w:ascii="仿宋" w:hAnsi="仿宋" w:eastAsia="仿宋" w:cs="仿宋"/>
          <w:b/>
          <w:bCs/>
          <w:color w:val="auto"/>
          <w:sz w:val="32"/>
          <w:szCs w:val="32"/>
          <w:highlight w:val="none"/>
        </w:rPr>
      </w:pPr>
    </w:p>
    <w:p>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甲方（盖章）：</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t xml:space="preserve">               乙方（盖章）：</w:t>
      </w:r>
    </w:p>
    <w:p>
      <w:pPr>
        <w:spacing w:line="360" w:lineRule="auto"/>
        <w:ind w:firstLine="640" w:firstLineChars="200"/>
        <w:rPr>
          <w:rFonts w:hint="eastAsia" w:ascii="仿宋" w:hAnsi="仿宋" w:eastAsia="仿宋" w:cs="仿宋"/>
          <w:color w:val="auto"/>
          <w:sz w:val="32"/>
          <w:szCs w:val="32"/>
          <w:highlight w:val="none"/>
        </w:rPr>
      </w:pPr>
    </w:p>
    <w:p>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t xml:space="preserve">                    法定代表人</w:t>
      </w:r>
    </w:p>
    <w:p>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或委托代理人：</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t xml:space="preserve">               或委托代理人：</w:t>
      </w:r>
    </w:p>
    <w:p>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项目经办人：</w:t>
      </w:r>
    </w:p>
    <w:p>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合同经办人：</w:t>
      </w:r>
    </w:p>
    <w:p>
      <w:pPr>
        <w:spacing w:line="360" w:lineRule="auto"/>
        <w:ind w:firstLine="640" w:firstLineChars="200"/>
        <w:rPr>
          <w:rFonts w:hint="eastAsia" w:ascii="仿宋" w:hAnsi="仿宋" w:eastAsia="仿宋" w:cs="仿宋"/>
          <w:color w:val="auto"/>
          <w:sz w:val="32"/>
          <w:szCs w:val="32"/>
          <w:highlight w:val="none"/>
        </w:rPr>
      </w:pPr>
    </w:p>
    <w:p>
      <w:pPr>
        <w:spacing w:line="360" w:lineRule="auto"/>
        <w:rPr>
          <w:rFonts w:hint="eastAsia" w:ascii="仿宋" w:hAnsi="仿宋" w:eastAsia="仿宋" w:cs="仿宋"/>
          <w:bCs/>
          <w:color w:val="auto"/>
          <w:sz w:val="32"/>
          <w:szCs w:val="32"/>
          <w:highlight w:val="none"/>
          <w:lang w:val="en-US" w:eastAsia="zh-CN"/>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rPr>
          <w:rFonts w:ascii="宋体" w:hAnsi="宋体" w:eastAsia="宋体" w:cs="宋体"/>
          <w:b/>
          <w:bCs/>
          <w:sz w:val="36"/>
          <w:szCs w:val="36"/>
        </w:rPr>
      </w:pPr>
    </w:p>
    <w:p>
      <w:pPr>
        <w:jc w:val="center"/>
        <w:rPr>
          <w:rFonts w:ascii="宋体" w:hAnsi="宋体" w:eastAsia="宋体" w:cs="宋体"/>
          <w:b/>
          <w:bCs/>
          <w:sz w:val="36"/>
          <w:szCs w:val="36"/>
        </w:rPr>
      </w:pPr>
      <w:r>
        <w:rPr>
          <w:rFonts w:hint="eastAsia" w:ascii="宋体" w:hAnsi="宋体" w:eastAsia="宋体" w:cs="宋体"/>
          <w:b/>
          <w:bCs/>
          <w:sz w:val="36"/>
          <w:szCs w:val="36"/>
        </w:rPr>
        <w:t>附件</w:t>
      </w:r>
      <w:r>
        <w:rPr>
          <w:rFonts w:hint="eastAsia" w:ascii="宋体" w:hAnsi="宋体" w:eastAsia="宋体" w:cs="宋体"/>
          <w:b/>
          <w:bCs/>
          <w:sz w:val="36"/>
          <w:szCs w:val="36"/>
          <w:lang w:eastAsia="zh-CN"/>
        </w:rPr>
        <w:t>二</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采购需求</w:t>
      </w:r>
    </w:p>
    <w:p>
      <w:pPr>
        <w:rPr>
          <w:rFonts w:ascii="宋体" w:hAnsi="宋体" w:eastAsia="宋体" w:cs="宋体"/>
          <w:b/>
          <w:bCs/>
          <w:sz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项目概况与招标范围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合肥庐阳科创大街二期项目楼宇结构安全检测及抗震检测服务采购，具体服务项目以及服务内容以招标人需求为准。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服务期限： （1）自合同签订之日起至所有需求检测单体出具安全性鉴定报告</w:t>
      </w:r>
      <w:r>
        <w:rPr>
          <w:rFonts w:hint="eastAsia" w:asciiTheme="minorEastAsia" w:hAnsiTheme="minorEastAsia" w:eastAsiaTheme="minorEastAsia" w:cstheme="minorEastAsia"/>
          <w:sz w:val="24"/>
          <w:szCs w:val="24"/>
          <w:lang w:eastAsia="zh-CN"/>
        </w:rPr>
        <w:t>及抗震检测报告</w:t>
      </w:r>
      <w:r>
        <w:rPr>
          <w:rFonts w:hint="eastAsia" w:asciiTheme="minorEastAsia" w:hAnsiTheme="minorEastAsia" w:eastAsiaTheme="minorEastAsia" w:cstheme="minorEastAsia"/>
          <w:sz w:val="24"/>
          <w:szCs w:val="24"/>
        </w:rPr>
        <w:t>为止（以40 天为上限）。（2）服务期内，招标人有权对中标人提供的服务进行评价，如经招标人评价中标人提供的服务不满足招标人要求，则招标人有权解除合同。</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招标范围：外观检测、保护层厚度检测、混凝土碳化深度检测、钢筋间距检测、混凝土强度检测等满足本项目要求的所有检测事项、出具所需检测建筑单体结构安全性鉴定评级报告</w:t>
      </w:r>
      <w:r>
        <w:rPr>
          <w:rFonts w:hint="eastAsia" w:asciiTheme="minorEastAsia" w:hAnsiTheme="minorEastAsia" w:eastAsiaTheme="minorEastAsia" w:cstheme="minorEastAsia"/>
          <w:sz w:val="24"/>
          <w:szCs w:val="24"/>
          <w:lang w:eastAsia="zh-CN"/>
        </w:rPr>
        <w:t>及抗震检测报告</w:t>
      </w:r>
      <w:r>
        <w:rPr>
          <w:rFonts w:hint="eastAsia" w:asciiTheme="minorEastAsia" w:hAnsiTheme="minorEastAsia" w:eastAsiaTheme="minorEastAsia" w:cstheme="minorEastAsia"/>
          <w:sz w:val="24"/>
          <w:szCs w:val="24"/>
        </w:rPr>
        <w:t>（根据检测结果和原设计图纸，对该建筑按现行规范进行承载力计算复核。根据检测结果、结构复核验算结果，建筑单体进行结构安全性鉴定评级）等。具体服务项目以及服务内容以招标人需求为准。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服务内容及要求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本招标见证项目内容与数量由招标人根据需要在招标文件的基础上可适当增减。中标人负责本工程范围内的第三方检测的所有检测工作及监测工作。</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主要工作内容包括：外观检测、保护层厚度检测、混凝土碳化深度检测、钢筋间距检测、混凝土强度检测等满足本项目要求的所有检测事项、出具所需检测建筑单体结构安全性鉴定评级报告</w:t>
      </w:r>
      <w:r>
        <w:rPr>
          <w:rFonts w:hint="eastAsia" w:asciiTheme="minorEastAsia" w:hAnsiTheme="minorEastAsia" w:eastAsiaTheme="minorEastAsia" w:cstheme="minorEastAsia"/>
          <w:sz w:val="24"/>
          <w:szCs w:val="24"/>
          <w:lang w:eastAsia="zh-CN"/>
        </w:rPr>
        <w:t>及抗震检测报告</w:t>
      </w:r>
      <w:r>
        <w:rPr>
          <w:rFonts w:hint="eastAsia" w:asciiTheme="minorEastAsia" w:hAnsiTheme="minorEastAsia" w:eastAsiaTheme="minorEastAsia" w:cstheme="minorEastAsia"/>
          <w:sz w:val="24"/>
          <w:szCs w:val="24"/>
        </w:rPr>
        <w:t xml:space="preserve">（根据检测结果和原设计图纸，对该建筑按现行规范进行承载力计算复核。根据检测结果、结构复核验算结果，对建筑单体进行结构安全性鉴定评级）等。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报价要求 1.本服务期自合同签订之日起所有需求检测单体出具安全性鉴定报告</w:t>
      </w:r>
      <w:r>
        <w:rPr>
          <w:rFonts w:hint="eastAsia" w:asciiTheme="minorEastAsia" w:hAnsiTheme="minorEastAsia" w:eastAsiaTheme="minorEastAsia" w:cstheme="minorEastAsia"/>
          <w:sz w:val="24"/>
          <w:szCs w:val="24"/>
          <w:lang w:eastAsia="zh-CN"/>
        </w:rPr>
        <w:t>及抗震检测报告</w:t>
      </w:r>
      <w:r>
        <w:rPr>
          <w:rFonts w:hint="eastAsia" w:asciiTheme="minorEastAsia" w:hAnsiTheme="minorEastAsia" w:eastAsiaTheme="minorEastAsia" w:cstheme="minorEastAsia"/>
          <w:sz w:val="24"/>
          <w:szCs w:val="24"/>
        </w:rPr>
        <w:t>为止（以40 天为上限）。</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2.本项目采用总价报价，投标人报价应包含完成本项目所有内容的报价。本项目以最终投标总价作为评审依据，投标人报价不得超过本项目概算，否则投标无效。</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采取综合</w:t>
      </w:r>
      <w:r>
        <w:rPr>
          <w:rFonts w:hint="eastAsia" w:asciiTheme="minorEastAsia" w:hAnsiTheme="minorEastAsia" w:eastAsiaTheme="minorEastAsia" w:cstheme="minorEastAsia"/>
          <w:sz w:val="24"/>
          <w:szCs w:val="24"/>
          <w:lang w:eastAsia="zh-CN"/>
        </w:rPr>
        <w:t>总价</w:t>
      </w:r>
      <w:r>
        <w:rPr>
          <w:rFonts w:hint="eastAsia" w:asciiTheme="minorEastAsia" w:hAnsiTheme="minorEastAsia" w:eastAsiaTheme="minorEastAsia" w:cstheme="minorEastAsia"/>
          <w:sz w:val="24"/>
          <w:szCs w:val="24"/>
        </w:rPr>
        <w:t>作为合同签订及结算的依据，服务期内综合中标</w:t>
      </w:r>
      <w:r>
        <w:rPr>
          <w:rFonts w:hint="eastAsia" w:asciiTheme="minorEastAsia" w:hAnsiTheme="minorEastAsia" w:eastAsiaTheme="minorEastAsia" w:cstheme="minorEastAsia"/>
          <w:sz w:val="24"/>
          <w:szCs w:val="24"/>
          <w:lang w:eastAsia="zh-CN"/>
        </w:rPr>
        <w:t>总价</w:t>
      </w:r>
      <w:r>
        <w:rPr>
          <w:rFonts w:hint="eastAsia" w:asciiTheme="minorEastAsia" w:hAnsiTheme="minorEastAsia" w:eastAsiaTheme="minorEastAsia" w:cstheme="minorEastAsia"/>
          <w:sz w:val="24"/>
          <w:szCs w:val="24"/>
        </w:rPr>
        <w:t>不再根据工程量的增减及工期的调整而变动，中标单位最终依据综合中标</w:t>
      </w:r>
      <w:r>
        <w:rPr>
          <w:rFonts w:hint="eastAsia" w:asciiTheme="minorEastAsia" w:hAnsiTheme="minorEastAsia" w:eastAsiaTheme="minorEastAsia" w:cstheme="minorEastAsia"/>
          <w:sz w:val="24"/>
          <w:szCs w:val="24"/>
          <w:lang w:eastAsia="zh-CN"/>
        </w:rPr>
        <w:t>价格</w:t>
      </w:r>
      <w:r>
        <w:rPr>
          <w:rFonts w:hint="eastAsia" w:asciiTheme="minorEastAsia" w:hAnsiTheme="minorEastAsia" w:eastAsiaTheme="minorEastAsia" w:cstheme="minorEastAsia"/>
          <w:sz w:val="24"/>
          <w:szCs w:val="24"/>
        </w:rPr>
        <w:t>与招标人签订合同。</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中标人的报价应包含但不限于完成本服务需求全部内容的检测（含检测过程中的主要及辅助材料损耗）、设备进退场费、技术服务费、资料整理费、出报告费、利润、税金、进场后设备看管保护费、检测构件时对建筑局部破除和恢复费用、政策性文件规定等所有为完成本次项目可能发生的一切的费用。除本合同另有约定外， 招标人无需向中标人支付任何其他费用</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中标人资质从业范围内无法满足该项目的所有检测监测项目，中标人须制定解决方案，经招标人同意，可由中标人自行委托具有相应资质的单位承担，确保完成所有检测监测项目，但所有费用包含在本次投标报价中，且中标人必须对所有检测监测结果负责(需要在成果报告上加盖公章)。</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中标人不得挂靠检测业务以及不得对检测工程进行分包或转包，否则委托人有权终止合同并追究其法律责任，中标人承担由此造成的一切损失。中标单位中标公示后，应</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内与招标人签订检测合同。中标人只对招标人负责。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2.中标人须严格按照审定的检测方案开展检测试验工作，工程期间若发现中标人未按规定检测频率检测工作不及时延误工程进度、检测结果尤其是不合格结果未及时上报招标人的，处违约金1000 元/次。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3.现场检测项目部组建后需向招标人上报组织机构图，中标人派驻检测部人员中，派驻检测部监测的人员必须专业齐全</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.现场取样、试验过程中吃拿卡要、与相关单位串通、弄虚作假或伪造检测监测数据、出具虚假检测监测报告处违约金 20000 元/次。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中标人负责完成委托合同中的所有检测监测项目，对合同中部分在其相应的资质等级范围内，其试验检测业务承揽范围之外的检测项目，由中标人委托(须经招标人认可)具备相应检测监测能力、资质的中标人完成检测，并出具相应的检测报告。所有费用应包含在本次投标报价中，且中标人必须对所有检测结果负总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.中标人应保护招标人可能有的知识产权，不得向第三人泄露、转让招标人提交的产品图纸等技术经济资料。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.所有建筑单体结构安全性鉴定评级报告必须出 3 份并装订成册报送业主。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sz w:val="24"/>
        </w:rPr>
        <w:sectPr>
          <w:pgSz w:w="11906" w:h="16838"/>
          <w:pgMar w:top="1440" w:right="1800" w:bottom="1440" w:left="1800" w:header="851" w:footer="992" w:gutter="0"/>
          <w:cols w:space="425" w:num="1"/>
          <w:docGrid w:type="lines" w:linePitch="312" w:charSpace="0"/>
        </w:sectPr>
      </w:pPr>
    </w:p>
    <w:p>
      <w:pPr>
        <w:jc w:val="center"/>
        <w:rPr>
          <w:rFonts w:ascii="宋体" w:hAnsi="宋体" w:eastAsia="宋体" w:cs="宋体"/>
          <w:b/>
          <w:bCs/>
          <w:sz w:val="48"/>
          <w:szCs w:val="48"/>
        </w:rPr>
      </w:pPr>
      <w:r>
        <w:rPr>
          <w:rFonts w:hint="eastAsia" w:ascii="宋体" w:hAnsi="宋体" w:eastAsia="宋体" w:cs="宋体"/>
          <w:b/>
          <w:bCs/>
          <w:sz w:val="48"/>
          <w:szCs w:val="48"/>
        </w:rPr>
        <w:t>附件四 响应文件格式</w:t>
      </w:r>
    </w:p>
    <w:p>
      <w:pPr>
        <w:pStyle w:val="12"/>
        <w:ind w:firstLine="361"/>
        <w:rPr>
          <w:rFonts w:ascii="宋体" w:hAnsi="宋体" w:eastAsia="宋体" w:cs="宋体"/>
          <w:b/>
          <w:bCs/>
          <w:sz w:val="36"/>
          <w:szCs w:val="36"/>
        </w:rPr>
      </w:pPr>
    </w:p>
    <w:p/>
    <w:p>
      <w:pPr>
        <w:pStyle w:val="12"/>
        <w:ind w:firstLine="210"/>
      </w:pPr>
    </w:p>
    <w:p/>
    <w:p>
      <w:pPr>
        <w:pStyle w:val="12"/>
        <w:ind w:firstLine="210"/>
      </w:pPr>
    </w:p>
    <w:p>
      <w:pPr>
        <w:pStyle w:val="12"/>
        <w:ind w:firstLine="210"/>
      </w:pPr>
    </w:p>
    <w:p/>
    <w:p>
      <w:pPr>
        <w:pStyle w:val="12"/>
        <w:ind w:firstLine="210"/>
        <w:rPr>
          <w:sz w:val="28"/>
          <w:szCs w:val="36"/>
          <w:u w:val="single"/>
        </w:rPr>
      </w:pPr>
      <w:r>
        <w:rPr>
          <w:rFonts w:hint="eastAsia"/>
        </w:rPr>
        <w:t xml:space="preserve">  </w:t>
      </w:r>
      <w:r>
        <w:rPr>
          <w:rFonts w:hint="eastAsia"/>
          <w:b/>
          <w:bCs/>
          <w:sz w:val="28"/>
          <w:szCs w:val="36"/>
        </w:rPr>
        <w:t xml:space="preserve"> </w:t>
      </w:r>
      <w:r>
        <w:rPr>
          <w:rFonts w:hint="eastAsia"/>
          <w:b/>
          <w:bCs/>
          <w:sz w:val="28"/>
          <w:szCs w:val="36"/>
          <w:u w:val="single"/>
        </w:rPr>
        <w:t xml:space="preserve">                                      </w:t>
      </w:r>
      <w:r>
        <w:rPr>
          <w:rFonts w:hint="eastAsia"/>
          <w:b/>
          <w:bCs/>
          <w:sz w:val="28"/>
          <w:szCs w:val="36"/>
        </w:rPr>
        <w:t xml:space="preserve">（项目名称） </w:t>
      </w:r>
    </w:p>
    <w:p/>
    <w:p>
      <w:pPr>
        <w:pStyle w:val="12"/>
        <w:ind w:firstLine="210"/>
      </w:pPr>
    </w:p>
    <w:p/>
    <w:p>
      <w:pPr>
        <w:pStyle w:val="12"/>
        <w:ind w:firstLine="210"/>
      </w:pPr>
    </w:p>
    <w:p/>
    <w:p>
      <w:pPr>
        <w:pStyle w:val="12"/>
        <w:ind w:firstLine="210"/>
      </w:pPr>
    </w:p>
    <w:p/>
    <w:p>
      <w:pPr>
        <w:pStyle w:val="12"/>
        <w:ind w:firstLine="210"/>
      </w:pPr>
    </w:p>
    <w:p/>
    <w:p>
      <w:pPr>
        <w:pStyle w:val="12"/>
        <w:ind w:firstLine="210"/>
      </w:pPr>
    </w:p>
    <w:p/>
    <w:p/>
    <w:p/>
    <w:p/>
    <w:p>
      <w:pPr>
        <w:jc w:val="center"/>
      </w:pPr>
      <w:r>
        <w:rPr>
          <w:rFonts w:hint="eastAsia"/>
          <w:b/>
          <w:bCs/>
          <w:sz w:val="48"/>
          <w:szCs w:val="56"/>
        </w:rPr>
        <w:t>响应文件</w:t>
      </w:r>
    </w:p>
    <w:p>
      <w:pPr>
        <w:pStyle w:val="12"/>
        <w:ind w:firstLine="210"/>
      </w:pPr>
    </w:p>
    <w:p/>
    <w:p>
      <w:pPr>
        <w:pStyle w:val="12"/>
        <w:ind w:firstLine="210"/>
      </w:pPr>
    </w:p>
    <w:p/>
    <w:p>
      <w:pPr>
        <w:pStyle w:val="12"/>
        <w:ind w:firstLine="210"/>
      </w:pPr>
    </w:p>
    <w:p/>
    <w:p>
      <w:pPr>
        <w:pStyle w:val="12"/>
        <w:ind w:firstLine="210"/>
      </w:pPr>
    </w:p>
    <w:p/>
    <w:p>
      <w:pPr>
        <w:pStyle w:val="12"/>
        <w:ind w:firstLine="210"/>
      </w:pPr>
    </w:p>
    <w:p/>
    <w:p>
      <w:pPr>
        <w:pStyle w:val="12"/>
        <w:ind w:firstLine="1120" w:firstLineChars="400"/>
        <w:rPr>
          <w:sz w:val="28"/>
          <w:szCs w:val="36"/>
          <w:u w:val="single"/>
        </w:rPr>
      </w:pPr>
      <w:r>
        <w:rPr>
          <w:rFonts w:hint="eastAsia"/>
          <w:sz w:val="28"/>
          <w:szCs w:val="36"/>
        </w:rPr>
        <w:t>供应商：</w:t>
      </w:r>
      <w:r>
        <w:rPr>
          <w:rFonts w:hint="eastAsia"/>
          <w:sz w:val="28"/>
          <w:szCs w:val="36"/>
          <w:u w:val="single"/>
        </w:rPr>
        <w:t xml:space="preserve">                                    </w:t>
      </w:r>
    </w:p>
    <w:p>
      <w:pPr>
        <w:pStyle w:val="12"/>
        <w:ind w:firstLine="0" w:firstLineChars="0"/>
        <w:rPr>
          <w:sz w:val="28"/>
          <w:szCs w:val="36"/>
        </w:rPr>
      </w:pPr>
    </w:p>
    <w:p>
      <w:pPr>
        <w:rPr>
          <w:sz w:val="28"/>
          <w:szCs w:val="36"/>
          <w:u w:val="single"/>
        </w:rPr>
      </w:pPr>
      <w:r>
        <w:rPr>
          <w:rFonts w:hint="eastAsia"/>
          <w:sz w:val="28"/>
          <w:szCs w:val="36"/>
        </w:rPr>
        <w:t xml:space="preserve">                </w:t>
      </w:r>
      <w:r>
        <w:rPr>
          <w:rFonts w:hint="eastAsia"/>
          <w:sz w:val="28"/>
          <w:szCs w:val="36"/>
          <w:u w:val="single"/>
        </w:rPr>
        <w:t xml:space="preserve">       </w:t>
      </w:r>
      <w:r>
        <w:rPr>
          <w:rFonts w:hint="eastAsia"/>
          <w:sz w:val="28"/>
          <w:szCs w:val="36"/>
        </w:rPr>
        <w:t xml:space="preserve">年 </w:t>
      </w:r>
      <w:r>
        <w:rPr>
          <w:rFonts w:hint="eastAsia"/>
          <w:sz w:val="28"/>
          <w:szCs w:val="36"/>
          <w:u w:val="single"/>
        </w:rPr>
        <w:t xml:space="preserve">       </w:t>
      </w:r>
      <w:r>
        <w:rPr>
          <w:rFonts w:hint="eastAsia"/>
          <w:sz w:val="28"/>
          <w:szCs w:val="36"/>
        </w:rPr>
        <w:t xml:space="preserve">月 </w:t>
      </w:r>
      <w:r>
        <w:rPr>
          <w:rFonts w:hint="eastAsia"/>
          <w:sz w:val="28"/>
          <w:szCs w:val="36"/>
          <w:u w:val="single"/>
        </w:rPr>
        <w:t xml:space="preserve">      </w:t>
      </w:r>
      <w:r>
        <w:rPr>
          <w:rFonts w:hint="eastAsia"/>
          <w:sz w:val="28"/>
          <w:szCs w:val="36"/>
        </w:rPr>
        <w:t>日</w:t>
      </w:r>
    </w:p>
    <w:p>
      <w:pPr>
        <w:rPr>
          <w:rFonts w:ascii="宋体" w:hAnsi="宋体" w:eastAsia="宋体" w:cs="宋体"/>
          <w:sz w:val="24"/>
        </w:rPr>
        <w:sectPr>
          <w:pgSz w:w="11906" w:h="16838"/>
          <w:pgMar w:top="1440" w:right="1800" w:bottom="1440" w:left="1800" w:header="851" w:footer="992" w:gutter="0"/>
          <w:cols w:space="425" w:num="1"/>
          <w:docGrid w:type="lines" w:linePitch="312" w:charSpace="0"/>
        </w:sectPr>
      </w:pPr>
    </w:p>
    <w:p>
      <w:pPr>
        <w:pStyle w:val="12"/>
        <w:ind w:firstLine="0" w:firstLineChars="0"/>
      </w:pPr>
    </w:p>
    <w:p>
      <w:pPr>
        <w:jc w:val="center"/>
        <w:rPr>
          <w:b/>
          <w:bCs/>
          <w:sz w:val="36"/>
          <w:szCs w:val="44"/>
        </w:rPr>
      </w:pPr>
      <w:r>
        <w:rPr>
          <w:rFonts w:hint="eastAsia"/>
          <w:b/>
          <w:bCs/>
          <w:sz w:val="36"/>
          <w:szCs w:val="44"/>
        </w:rPr>
        <w:t>一、资格申请资料</w:t>
      </w:r>
    </w:p>
    <w:p>
      <w:pPr>
        <w:adjustRightInd w:val="0"/>
        <w:snapToGrid w:val="0"/>
        <w:spacing w:line="360" w:lineRule="auto"/>
        <w:ind w:firstLine="480" w:firstLineChars="200"/>
        <w:jc w:val="left"/>
        <w:rPr>
          <w:b/>
          <w:bCs/>
          <w:sz w:val="36"/>
          <w:szCs w:val="44"/>
        </w:rPr>
      </w:pPr>
      <w:r>
        <w:rPr>
          <w:rFonts w:hint="eastAsia" w:ascii="宋体" w:hAnsi="宋体" w:cs="Times New Roman"/>
          <w:sz w:val="24"/>
          <w:szCs w:val="22"/>
        </w:rPr>
        <w:t>被询价供应商应按询价公告“2.供应商资格要求”提供资格证明材料，以证明其满足采购人对供应商的各项资格要求。</w:t>
      </w:r>
    </w:p>
    <w:p>
      <w:pPr>
        <w:jc w:val="center"/>
        <w:rPr>
          <w:rFonts w:ascii="宋体" w:hAnsi="宋体" w:eastAsia="宋体" w:cs="宋体"/>
          <w:sz w:val="24"/>
          <w:u w:val="single"/>
        </w:rPr>
      </w:pPr>
      <w:r>
        <w:rPr>
          <w:rFonts w:hint="eastAsia"/>
          <w:b/>
          <w:bCs/>
          <w:sz w:val="36"/>
          <w:szCs w:val="44"/>
        </w:rPr>
        <w:t>二、询价函</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u w:val="single"/>
        </w:rPr>
        <w:t xml:space="preserve">             </w:t>
      </w:r>
      <w:r>
        <w:rPr>
          <w:rFonts w:hint="eastAsia" w:ascii="宋体" w:hAnsi="宋体" w:cs="Times New Roman"/>
          <w:sz w:val="24"/>
          <w:szCs w:val="22"/>
        </w:rPr>
        <w:t>(采购人名称）：</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1.我方已仔细研究</w:t>
      </w:r>
      <w:r>
        <w:rPr>
          <w:rFonts w:hint="eastAsia" w:ascii="宋体" w:hAnsi="宋体" w:cs="Times New Roman"/>
          <w:sz w:val="24"/>
          <w:szCs w:val="22"/>
          <w:u w:val="single"/>
        </w:rPr>
        <w:t xml:space="preserve">          </w:t>
      </w:r>
      <w:r>
        <w:rPr>
          <w:rFonts w:hint="eastAsia" w:ascii="宋体" w:hAnsi="宋体" w:cs="Times New Roman"/>
          <w:sz w:val="24"/>
          <w:szCs w:val="22"/>
        </w:rPr>
        <w:t>(项目名称)询价通知书的全部内容，愿意参加本次询价采购活动，按照我方最终报价人民币（大写）</w:t>
      </w:r>
      <w:r>
        <w:rPr>
          <w:rFonts w:hint="eastAsia" w:ascii="宋体" w:hAnsi="宋体" w:cs="Times New Roman"/>
          <w:sz w:val="24"/>
          <w:szCs w:val="22"/>
          <w:u w:val="single"/>
        </w:rPr>
        <w:t xml:space="preserve">  　　　</w:t>
      </w:r>
      <w:r>
        <w:rPr>
          <w:rFonts w:hint="eastAsia" w:ascii="宋体" w:hAnsi="宋体" w:cs="Times New Roman"/>
          <w:sz w:val="24"/>
          <w:szCs w:val="22"/>
        </w:rPr>
        <w:t>元（小写</w:t>
      </w:r>
      <w:r>
        <w:rPr>
          <w:rFonts w:hint="eastAsia" w:ascii="宋体" w:hAnsi="宋体" w:cs="Times New Roman"/>
          <w:sz w:val="24"/>
          <w:szCs w:val="22"/>
          <w:u w:val="single"/>
        </w:rPr>
        <w:t>　　　</w:t>
      </w:r>
      <w:r>
        <w:rPr>
          <w:rFonts w:hint="eastAsia" w:ascii="宋体" w:hAnsi="宋体" w:cs="Times New Roman"/>
          <w:sz w:val="24"/>
          <w:szCs w:val="22"/>
        </w:rPr>
        <w:t xml:space="preserve">元）提供 </w:t>
      </w:r>
      <w:r>
        <w:rPr>
          <w:rFonts w:hint="eastAsia" w:ascii="宋体" w:hAnsi="宋体" w:cs="Times New Roman"/>
          <w:sz w:val="24"/>
          <w:szCs w:val="22"/>
          <w:u w:val="single"/>
        </w:rPr>
        <w:t xml:space="preserve">       </w:t>
      </w:r>
      <w:r>
        <w:rPr>
          <w:rFonts w:hint="eastAsia" w:ascii="宋体" w:hAnsi="宋体" w:cs="Times New Roman"/>
          <w:sz w:val="24"/>
          <w:szCs w:val="22"/>
        </w:rPr>
        <w:t xml:space="preserve"> (项目名称)，并按合同约定履行义务。</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2.我方承诺在询价通知书规定的响应文件有效期内不撤销响应文件。</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3.如我方成交，我方承诺:</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(1)我方完全响应采购人的要求，不存在任何偏离；</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(2)在收到成交通知书后30日内与你方签订合同，并响应你方合同条款；</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(3)在签订合同时不向你方提出附加条件；</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(4)按照询价通知书要求递交履约保证金；</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(5)在合同约定的期限内完成合同规定的全部义务。</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4.我方在此声明，所递交的资格申请资料内容完整、真实和准确。</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5.如采购人发现我方有弄虚作假或提供不实信息以骗取成交的行为、有围标、串标等恶意行为、有曾经无故放弃贵公司成交资格的行为、有曾经因我方原因被贵公司取消成交资格或解除合同的行为、已被贵公司拉入黑名单，一经发现，我方愿意接受被取消其成交资格或被终止合同的处罚，一年内不得参与贵公司询价采购，贵单位有权不退还我方履约保证金（如有）。</w:t>
      </w:r>
    </w:p>
    <w:p>
      <w:pPr>
        <w:adjustRightInd w:val="0"/>
        <w:snapToGrid w:val="0"/>
        <w:spacing w:line="360" w:lineRule="auto"/>
        <w:ind w:firstLine="480" w:firstLineChars="200"/>
        <w:jc w:val="left"/>
      </w:pPr>
      <w:r>
        <w:rPr>
          <w:rFonts w:hint="eastAsia" w:ascii="宋体" w:hAnsi="宋体" w:cs="Times New Roman"/>
          <w:sz w:val="24"/>
          <w:szCs w:val="22"/>
        </w:rPr>
        <w:t>6.我方承诺成交后不得因我方自身原因放弃成交或解除合同，否则我方接受至少一年不得参与贵单位询价采购的处罚。贵单位有权不退还我方履约保证金（如有）。</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7.</w:t>
      </w:r>
      <w:r>
        <w:rPr>
          <w:rFonts w:hint="eastAsia" w:ascii="宋体" w:hAnsi="宋体" w:cs="Times New Roman"/>
          <w:sz w:val="24"/>
          <w:szCs w:val="22"/>
          <w:u w:val="single"/>
        </w:rPr>
        <w:t xml:space="preserve">              </w:t>
      </w:r>
      <w:r>
        <w:rPr>
          <w:rFonts w:hint="eastAsia" w:ascii="宋体" w:hAnsi="宋体" w:cs="Times New Roman"/>
          <w:sz w:val="24"/>
          <w:szCs w:val="22"/>
        </w:rPr>
        <w:t>(其他补充说明)。</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 xml:space="preserve">供应商：（盖单位章）                                        </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 xml:space="preserve">法定代表人(单位负责人)或其授权的代理人:(签字)              </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 xml:space="preserve">地址：                                                     </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 xml:space="preserve">电子邮箱：                                                 </w:t>
      </w: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电话：                                       年    月    日</w:t>
      </w:r>
    </w:p>
    <w:p>
      <w:pPr>
        <w:rPr>
          <w:rFonts w:ascii="宋体" w:hAnsi="宋体" w:eastAsia="宋体" w:cs="宋体"/>
          <w:sz w:val="24"/>
        </w:rPr>
        <w:sectPr>
          <w:pgSz w:w="11906" w:h="16838"/>
          <w:pgMar w:top="1440" w:right="1800" w:bottom="1440" w:left="1800" w:header="851" w:footer="992" w:gutter="0"/>
          <w:cols w:space="425" w:num="1"/>
          <w:docGrid w:type="lines" w:linePitch="312" w:charSpace="0"/>
        </w:sectPr>
      </w:pPr>
    </w:p>
    <w:p>
      <w:pPr>
        <w:adjustRightInd w:val="0"/>
        <w:snapToGrid w:val="0"/>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 xml:space="preserve">                                                            </w:t>
      </w:r>
    </w:p>
    <w:p>
      <w:pPr>
        <w:widowControl/>
        <w:adjustRightInd w:val="0"/>
        <w:snapToGrid w:val="0"/>
        <w:spacing w:line="360" w:lineRule="auto"/>
        <w:jc w:val="left"/>
        <w:rPr>
          <w:rFonts w:ascii="华文仿宋" w:hAnsi="华文仿宋" w:eastAsia="华文仿宋" w:cs="宋体"/>
          <w:b/>
          <w:kern w:val="0"/>
          <w:sz w:val="28"/>
          <w:szCs w:val="28"/>
        </w:rPr>
      </w:pPr>
      <w:r>
        <w:rPr>
          <w:rFonts w:hint="eastAsia" w:ascii="宋体" w:hAnsi="宋体" w:cs="Times New Roman"/>
          <w:sz w:val="24"/>
          <w:szCs w:val="22"/>
        </w:rPr>
        <w:t xml:space="preserve"> </w:t>
      </w:r>
      <w:r>
        <w:rPr>
          <w:rFonts w:hint="eastAsia" w:asciiTheme="minorEastAsia" w:hAnsiTheme="minorEastAsia"/>
          <w:b/>
          <w:bCs/>
          <w:sz w:val="28"/>
          <w:szCs w:val="28"/>
        </w:rPr>
        <w:t>（一）报价单</w:t>
      </w:r>
    </w:p>
    <w:tbl>
      <w:tblPr>
        <w:tblStyle w:val="13"/>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16"/>
        <w:gridCol w:w="1896"/>
        <w:gridCol w:w="1416"/>
        <w:gridCol w:w="1176"/>
        <w:gridCol w:w="1416"/>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5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合肥庐阳科创大街二期项目楼宇结构安全检测及抗震检测服务采购报价单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安全安全性检测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费用（元）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抗震检测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费用（元）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原国税大楼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308巷内原城管大楼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308巷内原人社大楼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widowControl/>
        <w:tabs>
          <w:tab w:val="left" w:pos="0"/>
        </w:tabs>
        <w:spacing w:before="100" w:beforeAutospacing="1" w:after="100" w:afterAutospacing="1" w:line="500" w:lineRule="exact"/>
        <w:rPr>
          <w:rFonts w:ascii="华文仿宋" w:hAnsi="华文仿宋" w:eastAsia="华文仿宋" w:cs="宋体"/>
          <w:b/>
          <w:kern w:val="0"/>
          <w:sz w:val="28"/>
          <w:szCs w:val="28"/>
        </w:rPr>
      </w:pPr>
    </w:p>
    <w:p>
      <w:pPr>
        <w:widowControl/>
        <w:tabs>
          <w:tab w:val="left" w:pos="0"/>
        </w:tabs>
        <w:spacing w:before="100" w:beforeAutospacing="1" w:after="100" w:afterAutospacing="1" w:line="500" w:lineRule="exact"/>
        <w:rPr>
          <w:rFonts w:ascii="华文仿宋" w:hAnsi="华文仿宋" w:eastAsia="华文仿宋" w:cs="宋体"/>
          <w:b/>
          <w:kern w:val="0"/>
          <w:sz w:val="28"/>
          <w:szCs w:val="28"/>
        </w:rPr>
      </w:pPr>
      <w:r>
        <w:rPr>
          <w:rFonts w:hint="eastAsia" w:ascii="华文仿宋" w:hAnsi="华文仿宋" w:eastAsia="华文仿宋" w:cs="宋体"/>
          <w:b/>
          <w:kern w:val="0"/>
          <w:sz w:val="28"/>
          <w:szCs w:val="28"/>
        </w:rPr>
        <w:t>供应商盖章：             法定代表人或其委托代理人签字：</w:t>
      </w:r>
    </w:p>
    <w:p>
      <w:pPr>
        <w:widowControl/>
        <w:tabs>
          <w:tab w:val="left" w:pos="0"/>
        </w:tabs>
        <w:spacing w:before="100" w:beforeAutospacing="1" w:after="100" w:afterAutospacing="1" w:line="500" w:lineRule="exact"/>
        <w:ind w:firstLine="632" w:firstLineChars="225"/>
        <w:jc w:val="center"/>
        <w:rPr>
          <w:rFonts w:ascii="华文仿宋" w:hAnsi="华文仿宋" w:eastAsia="华文仿宋" w:cs="宋体"/>
          <w:b/>
          <w:kern w:val="0"/>
          <w:sz w:val="28"/>
          <w:szCs w:val="28"/>
        </w:rPr>
      </w:pPr>
      <w:r>
        <w:rPr>
          <w:rFonts w:hint="eastAsia" w:ascii="华文仿宋" w:hAnsi="华文仿宋" w:eastAsia="华文仿宋" w:cs="宋体"/>
          <w:b/>
          <w:kern w:val="0"/>
          <w:sz w:val="28"/>
          <w:szCs w:val="28"/>
        </w:rPr>
        <w:t xml:space="preserve">                                年  月  日</w:t>
      </w:r>
    </w:p>
    <w:p>
      <w:pPr>
        <w:spacing w:line="360" w:lineRule="auto"/>
        <w:ind w:right="-20"/>
        <w:rPr>
          <w:rFonts w:ascii="仿宋" w:hAnsi="仿宋" w:eastAsia="仿宋"/>
          <w:b/>
          <w:bCs/>
          <w:sz w:val="28"/>
          <w:szCs w:val="28"/>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jc w:val="center"/>
        <w:rPr>
          <w:b/>
          <w:bCs/>
          <w:sz w:val="36"/>
          <w:szCs w:val="44"/>
        </w:rPr>
      </w:pPr>
      <w:r>
        <w:rPr>
          <w:rFonts w:hint="eastAsia"/>
          <w:b/>
          <w:bCs/>
          <w:sz w:val="36"/>
          <w:szCs w:val="44"/>
        </w:rPr>
        <w:t>三、法定代表人授权委托书</w:t>
      </w:r>
    </w:p>
    <w:p>
      <w:pPr>
        <w:jc w:val="center"/>
        <w:rPr>
          <w:rFonts w:ascii="宋体" w:hAnsi="宋体" w:eastAsia="宋体" w:cs="宋体"/>
          <w:sz w:val="24"/>
        </w:rPr>
      </w:pPr>
      <w:r>
        <w:rPr>
          <w:rFonts w:hint="eastAsia" w:ascii="宋体" w:hAnsi="宋体" w:eastAsia="宋体" w:cs="宋体"/>
          <w:sz w:val="24"/>
        </w:rPr>
        <w:t>(适用于有委托代理人的情况)</w:t>
      </w:r>
    </w:p>
    <w:p>
      <w:pPr>
        <w:tabs>
          <w:tab w:val="left" w:pos="0"/>
        </w:tabs>
        <w:adjustRightInd w:val="0"/>
        <w:snapToGrid w:val="0"/>
        <w:spacing w:line="360" w:lineRule="auto"/>
        <w:ind w:firstLine="632" w:firstLineChars="225"/>
        <w:jc w:val="center"/>
        <w:rPr>
          <w:rFonts w:ascii="仿宋" w:hAnsi="仿宋" w:eastAsia="仿宋"/>
          <w:b/>
          <w:sz w:val="28"/>
          <w:szCs w:val="28"/>
        </w:rPr>
      </w:pPr>
    </w:p>
    <w:p>
      <w:pPr>
        <w:pStyle w:val="12"/>
        <w:ind w:firstLine="0" w:firstLineChars="0"/>
        <w:rPr>
          <w:rFonts w:ascii="宋体" w:hAnsi="宋体" w:eastAsia="宋体" w:cs="宋体"/>
          <w:sz w:val="24"/>
        </w:rPr>
      </w:pPr>
      <w:r>
        <w:rPr>
          <w:rFonts w:hint="eastAsia" w:ascii="宋体" w:hAnsi="宋体" w:eastAsia="宋体" w:cs="宋体"/>
          <w:sz w:val="24"/>
          <w:u w:val="single"/>
        </w:rPr>
        <w:t xml:space="preserve">           （采购人名称）：</w:t>
      </w:r>
    </w:p>
    <w:p>
      <w:pPr>
        <w:autoSpaceDE w:val="0"/>
        <w:autoSpaceDN w:val="0"/>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 xml:space="preserve">（姓名）系 </w:t>
      </w:r>
      <w:r>
        <w:rPr>
          <w:rFonts w:hint="eastAsia" w:ascii="宋体" w:hAnsi="宋体" w:eastAsia="宋体" w:cs="宋体"/>
          <w:sz w:val="24"/>
          <w:u w:val="single"/>
        </w:rPr>
        <w:t xml:space="preserve">        （供应商名称）</w:t>
      </w:r>
      <w:r>
        <w:rPr>
          <w:rFonts w:hint="eastAsia" w:ascii="宋体" w:hAnsi="宋体" w:eastAsia="宋体" w:cs="宋体"/>
          <w:sz w:val="24"/>
        </w:rPr>
        <w:t xml:space="preserve">的法定代表人，现委托 </w:t>
      </w:r>
      <w:r>
        <w:rPr>
          <w:rFonts w:hint="eastAsia" w:ascii="宋体" w:hAnsi="宋体" w:eastAsia="宋体" w:cs="宋体"/>
          <w:sz w:val="24"/>
          <w:u w:val="single"/>
        </w:rPr>
        <w:t xml:space="preserve">            （单位名称）</w:t>
      </w:r>
      <w:r>
        <w:rPr>
          <w:rFonts w:hint="eastAsia" w:ascii="宋体" w:hAnsi="宋体" w:eastAsia="宋体" w:cs="宋体"/>
          <w:sz w:val="24"/>
        </w:rPr>
        <w:t xml:space="preserve"> 的 </w:t>
      </w:r>
      <w:r>
        <w:rPr>
          <w:rFonts w:hint="eastAsia" w:ascii="宋体" w:hAnsi="宋体" w:eastAsia="宋体" w:cs="宋体"/>
          <w:sz w:val="24"/>
          <w:u w:val="single"/>
        </w:rPr>
        <w:t xml:space="preserve">          （姓名） </w:t>
      </w:r>
      <w:r>
        <w:rPr>
          <w:rFonts w:hint="eastAsia" w:ascii="宋体" w:hAnsi="宋体" w:eastAsia="宋体" w:cs="宋体"/>
          <w:sz w:val="24"/>
        </w:rPr>
        <w:t>为我公司的合法代理人，代理人根据授权，以我方名义签署、澄清确认、递交、撤回、修改</w:t>
      </w:r>
      <w:r>
        <w:rPr>
          <w:rFonts w:hint="eastAsia" w:ascii="宋体" w:hAnsi="宋体" w:eastAsia="宋体" w:cs="宋体"/>
          <w:sz w:val="24"/>
          <w:u w:val="single"/>
        </w:rPr>
        <w:t xml:space="preserve">       （项目名称）</w:t>
      </w:r>
      <w:r>
        <w:rPr>
          <w:rFonts w:hint="eastAsia" w:ascii="宋体" w:hAnsi="宋体" w:eastAsia="宋体" w:cs="宋体"/>
          <w:sz w:val="24"/>
        </w:rPr>
        <w:t>询价采购项目资格申请资料、响应文件、签订合同和处理有关事宜，其法律后果由我方承担。</w:t>
      </w:r>
    </w:p>
    <w:p>
      <w:pPr>
        <w:ind w:firstLine="480" w:firstLineChars="200"/>
        <w:rPr>
          <w:rFonts w:ascii="宋体" w:hAnsi="宋体" w:eastAsia="宋体" w:cs="宋体"/>
          <w:sz w:val="24"/>
        </w:rPr>
      </w:pPr>
      <w:r>
        <w:rPr>
          <w:rFonts w:hint="eastAsia" w:ascii="宋体" w:hAnsi="宋体" w:eastAsia="宋体" w:cs="宋体"/>
          <w:sz w:val="24"/>
        </w:rPr>
        <w:t>委托期限:自本委托书签署之起至</w:t>
      </w:r>
      <w:r>
        <w:rPr>
          <w:rFonts w:hint="eastAsia" w:ascii="宋体" w:hAnsi="宋体" w:eastAsia="宋体" w:cs="宋体"/>
          <w:sz w:val="24"/>
          <w:u w:val="single"/>
        </w:rPr>
        <w:t xml:space="preserve">       （项目名称）</w:t>
      </w:r>
      <w:r>
        <w:rPr>
          <w:rFonts w:hint="eastAsia" w:ascii="宋体" w:hAnsi="宋体" w:eastAsia="宋体" w:cs="宋体"/>
          <w:sz w:val="24"/>
        </w:rPr>
        <w:t>询价采购项目签订采购台同之日止。</w:t>
      </w:r>
    </w:p>
    <w:p>
      <w:pPr>
        <w:rPr>
          <w:rFonts w:ascii="宋体" w:hAnsi="宋体" w:eastAsia="宋体" w:cs="宋体"/>
          <w:sz w:val="24"/>
        </w:rPr>
      </w:pPr>
    </w:p>
    <w:p>
      <w:pPr>
        <w:ind w:firstLine="480" w:firstLineChars="200"/>
        <w:rPr>
          <w:rFonts w:ascii="宋体" w:hAnsi="宋体" w:eastAsia="宋体" w:cs="宋体"/>
          <w:sz w:val="24"/>
        </w:rPr>
      </w:pPr>
      <w:r>
        <w:rPr>
          <w:rFonts w:hint="eastAsia" w:ascii="宋体" w:hAnsi="宋体" w:eastAsia="宋体" w:cs="宋体"/>
          <w:sz w:val="24"/>
        </w:rPr>
        <w:t>代理人无转委托权。</w:t>
      </w:r>
    </w:p>
    <w:p>
      <w:pPr>
        <w:pStyle w:val="12"/>
        <w:ind w:firstLine="210"/>
      </w:pPr>
    </w:p>
    <w:p>
      <w:pPr>
        <w:rPr>
          <w:rFonts w:ascii="宋体" w:hAnsi="宋体" w:eastAsia="宋体" w:cs="宋体"/>
          <w:sz w:val="24"/>
        </w:rPr>
      </w:pPr>
    </w:p>
    <w:p>
      <w:pPr>
        <w:ind w:firstLine="723" w:firstLineChars="300"/>
        <w:jc w:val="center"/>
        <w:rPr>
          <w:rFonts w:ascii="宋体" w:hAnsi="宋体" w:eastAsia="宋体" w:cs="宋体"/>
          <w:sz w:val="24"/>
        </w:rPr>
      </w:pPr>
      <w:r>
        <w:rPr>
          <w:rFonts w:hint="eastAsia" w:ascii="宋体" w:hAnsi="宋体" w:eastAsia="宋体" w:cs="宋体"/>
          <w:b/>
          <w:bCs/>
          <w:sz w:val="24"/>
        </w:rPr>
        <w:t>附:</w:t>
      </w:r>
      <w:r>
        <w:rPr>
          <w:rFonts w:hint="eastAsia" w:ascii="宋体" w:hAnsi="宋体" w:eastAsia="宋体" w:cs="宋体"/>
          <w:sz w:val="24"/>
        </w:rPr>
        <w:t>法定代表人(单位负责人)身份证复印件及委托代理人身份证复印件</w:t>
      </w:r>
    </w:p>
    <w:p>
      <w:pPr>
        <w:pStyle w:val="12"/>
        <w:ind w:firstLine="210"/>
      </w:pPr>
    </w:p>
    <w:p>
      <w:pPr>
        <w:rPr>
          <w:rFonts w:ascii="宋体" w:hAnsi="宋体" w:eastAsia="宋体" w:cs="宋体"/>
          <w:sz w:val="24"/>
        </w:rPr>
      </w:pPr>
    </w:p>
    <w:p>
      <w:pPr>
        <w:ind w:firstLine="1200" w:firstLineChars="500"/>
        <w:rPr>
          <w:rFonts w:ascii="宋体" w:hAnsi="宋体" w:eastAsia="宋体" w:cs="宋体"/>
          <w:sz w:val="24"/>
        </w:rPr>
      </w:pPr>
      <w:r>
        <w:rPr>
          <w:rFonts w:hint="eastAsia" w:ascii="宋体" w:hAnsi="宋体" w:eastAsia="宋体" w:cs="宋体"/>
          <w:sz w:val="24"/>
        </w:rPr>
        <w:t>供应商：（盖单位章）</w:t>
      </w:r>
      <w:r>
        <w:rPr>
          <w:rFonts w:hint="eastAsia" w:ascii="宋体" w:hAnsi="宋体" w:eastAsia="宋体" w:cs="宋体"/>
          <w:sz w:val="24"/>
          <w:u w:val="single"/>
        </w:rPr>
        <w:t xml:space="preserve">                                        </w:t>
      </w:r>
    </w:p>
    <w:p>
      <w:pPr>
        <w:rPr>
          <w:rFonts w:ascii="宋体" w:hAnsi="宋体" w:eastAsia="宋体" w:cs="宋体"/>
          <w:sz w:val="24"/>
        </w:rPr>
      </w:pPr>
    </w:p>
    <w:p>
      <w:pPr>
        <w:ind w:firstLine="1200" w:firstLineChars="500"/>
        <w:rPr>
          <w:rFonts w:ascii="宋体" w:hAnsi="宋体" w:eastAsia="宋体" w:cs="宋体"/>
          <w:sz w:val="24"/>
        </w:rPr>
      </w:pPr>
      <w:r>
        <w:rPr>
          <w:rFonts w:hint="eastAsia" w:ascii="宋体" w:hAnsi="宋体" w:eastAsia="宋体" w:cs="宋体"/>
          <w:sz w:val="24"/>
        </w:rPr>
        <w:t>法定代表人(单位负责人):(签字)</w:t>
      </w:r>
      <w:r>
        <w:rPr>
          <w:rFonts w:hint="eastAsia" w:ascii="宋体" w:hAnsi="宋体" w:eastAsia="宋体" w:cs="宋体"/>
          <w:sz w:val="24"/>
          <w:u w:val="single"/>
        </w:rPr>
        <w:t xml:space="preserve">                              </w:t>
      </w:r>
    </w:p>
    <w:p>
      <w:pPr>
        <w:rPr>
          <w:rFonts w:ascii="宋体" w:hAnsi="宋体" w:eastAsia="宋体" w:cs="宋体"/>
          <w:sz w:val="24"/>
        </w:rPr>
      </w:pPr>
    </w:p>
    <w:p>
      <w:pPr>
        <w:ind w:firstLine="1200" w:firstLineChars="500"/>
        <w:rPr>
          <w:rFonts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p>
    <w:p>
      <w:pPr>
        <w:rPr>
          <w:rFonts w:ascii="宋体" w:hAnsi="宋体" w:eastAsia="宋体" w:cs="宋体"/>
          <w:sz w:val="24"/>
        </w:rPr>
      </w:pPr>
    </w:p>
    <w:p>
      <w:pPr>
        <w:ind w:firstLine="1200" w:firstLineChars="500"/>
        <w:rPr>
          <w:rFonts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p>
    <w:p>
      <w:pPr>
        <w:rPr>
          <w:rFonts w:ascii="宋体" w:hAnsi="宋体" w:eastAsia="宋体" w:cs="宋体"/>
          <w:sz w:val="24"/>
        </w:rPr>
      </w:pPr>
    </w:p>
    <w:p>
      <w:pPr>
        <w:ind w:firstLine="1200" w:firstLineChars="500"/>
        <w:rPr>
          <w:rFonts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p>
    <w:p>
      <w:pPr>
        <w:rPr>
          <w:rFonts w:ascii="宋体" w:hAnsi="宋体" w:eastAsia="宋体" w:cs="宋体"/>
          <w:sz w:val="24"/>
        </w:rPr>
      </w:pPr>
      <w:r>
        <w:rPr>
          <w:rFonts w:hint="eastAsia" w:ascii="宋体" w:hAnsi="宋体" w:eastAsia="宋体" w:cs="宋体"/>
          <w:sz w:val="24"/>
        </w:rPr>
        <w:t xml:space="preserve"> </w:t>
      </w:r>
    </w:p>
    <w:p>
      <w:pPr>
        <w:ind w:firstLine="5760" w:firstLineChars="24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ind w:firstLine="5760" w:firstLineChars="2400"/>
        <w:rPr>
          <w:rFonts w:hint="eastAsia" w:ascii="宋体" w:hAnsi="宋体" w:eastAsia="宋体" w:cs="宋体"/>
          <w:sz w:val="24"/>
        </w:rPr>
      </w:pPr>
    </w:p>
    <w:p>
      <w:pPr>
        <w:ind w:firstLine="5760" w:firstLineChars="2400"/>
        <w:rPr>
          <w:rFonts w:hint="eastAsia"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10"/>
                  <w:rPr>
                    <w:rFonts w:eastAsia="宋体"/>
                  </w:rPr>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Style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AFC6F"/>
    <w:multiLevelType w:val="singleLevel"/>
    <w:tmpl w:val="2CEAFC6F"/>
    <w:lvl w:ilvl="0" w:tentative="0">
      <w:start w:val="5"/>
      <w:numFmt w:val="chineseCounting"/>
      <w:suff w:val="space"/>
      <w:lvlText w:val="第%1条"/>
      <w:lvlJc w:val="left"/>
      <w:rPr>
        <w:rFonts w:hint="eastAsia"/>
      </w:rPr>
    </w:lvl>
  </w:abstractNum>
  <w:abstractNum w:abstractNumId="1">
    <w:nsid w:val="60FA0D02"/>
    <w:multiLevelType w:val="singleLevel"/>
    <w:tmpl w:val="60FA0D02"/>
    <w:lvl w:ilvl="0" w:tentative="0">
      <w:start w:val="1"/>
      <w:numFmt w:val="chineseCounting"/>
      <w:suff w:val="nothing"/>
      <w:lvlText w:val="%1、"/>
      <w:lvlJc w:val="left"/>
      <w:rPr>
        <w:rFonts w:hint="eastAsia"/>
      </w:rPr>
    </w:lvl>
  </w:abstractNum>
  <w:abstractNum w:abstractNumId="2">
    <w:nsid w:val="7970B4A1"/>
    <w:multiLevelType w:val="singleLevel"/>
    <w:tmpl w:val="7970B4A1"/>
    <w:lvl w:ilvl="0" w:tentative="0">
      <w:start w:val="2"/>
      <w:numFmt w:val="decimal"/>
      <w:lvlText w:val="%1."/>
      <w:lvlJc w:val="left"/>
      <w:pPr>
        <w:tabs>
          <w:tab w:val="left" w:pos="312"/>
        </w:tabs>
      </w:pPr>
    </w:lvl>
  </w:abstractNum>
  <w:abstractNum w:abstractNumId="3">
    <w:nsid w:val="7FDA5EF1"/>
    <w:multiLevelType w:val="singleLevel"/>
    <w:tmpl w:val="7FDA5EF1"/>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U2OGE0OWNlOGRlYjhkNDYyMTcxNDliZjYxMDE0OTAifQ=="/>
  </w:docVars>
  <w:rsids>
    <w:rsidRoot w:val="1D033B91"/>
    <w:rsid w:val="0008081F"/>
    <w:rsid w:val="000D7FB9"/>
    <w:rsid w:val="00130EDD"/>
    <w:rsid w:val="002870A6"/>
    <w:rsid w:val="00441874"/>
    <w:rsid w:val="005B2D53"/>
    <w:rsid w:val="0061419B"/>
    <w:rsid w:val="00645AE9"/>
    <w:rsid w:val="007421EE"/>
    <w:rsid w:val="00880A35"/>
    <w:rsid w:val="00A66CEC"/>
    <w:rsid w:val="00AE5177"/>
    <w:rsid w:val="00B10CA7"/>
    <w:rsid w:val="00B4738B"/>
    <w:rsid w:val="00B92B1F"/>
    <w:rsid w:val="00B960B4"/>
    <w:rsid w:val="00D37554"/>
    <w:rsid w:val="00E91BFA"/>
    <w:rsid w:val="00EB589F"/>
    <w:rsid w:val="00F41A9A"/>
    <w:rsid w:val="00FB7E26"/>
    <w:rsid w:val="05023811"/>
    <w:rsid w:val="06D1606D"/>
    <w:rsid w:val="07CD11BB"/>
    <w:rsid w:val="0D9F2ED8"/>
    <w:rsid w:val="10DE39EE"/>
    <w:rsid w:val="121B0DFE"/>
    <w:rsid w:val="18386835"/>
    <w:rsid w:val="1D033B91"/>
    <w:rsid w:val="1DDA3BA8"/>
    <w:rsid w:val="1EE44D4E"/>
    <w:rsid w:val="23BE0187"/>
    <w:rsid w:val="2712505F"/>
    <w:rsid w:val="35F1242E"/>
    <w:rsid w:val="36D82EBE"/>
    <w:rsid w:val="386C5B41"/>
    <w:rsid w:val="499246BC"/>
    <w:rsid w:val="49B73013"/>
    <w:rsid w:val="56CB1599"/>
    <w:rsid w:val="63752A6C"/>
    <w:rsid w:val="65924617"/>
    <w:rsid w:val="706D2B19"/>
    <w:rsid w:val="731E6B60"/>
    <w:rsid w:val="754445AB"/>
    <w:rsid w:val="78090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line="360" w:lineRule="auto"/>
      <w:ind w:firstLine="420" w:firstLineChars="200"/>
    </w:pPr>
    <w:rPr>
      <w:rFonts w:ascii="Times New Roman" w:hAnsi="Times New Roman" w:eastAsia="宋体" w:cs="Times New Roman"/>
      <w:kern w:val="0"/>
      <w:szCs w:val="20"/>
    </w:rPr>
  </w:style>
  <w:style w:type="paragraph" w:styleId="3">
    <w:name w:val="Body Text Indent"/>
    <w:basedOn w:val="1"/>
    <w:qFormat/>
    <w:uiPriority w:val="0"/>
    <w:pPr>
      <w:ind w:firstLine="600" w:firstLineChars="200"/>
    </w:pPr>
    <w:rPr>
      <w:sz w:val="30"/>
      <w:szCs w:val="30"/>
    </w:rPr>
  </w:style>
  <w:style w:type="paragraph" w:styleId="7">
    <w:name w:val="annotation text"/>
    <w:basedOn w:val="1"/>
    <w:qFormat/>
    <w:uiPriority w:val="0"/>
    <w:pPr>
      <w:jc w:val="left"/>
    </w:pPr>
  </w:style>
  <w:style w:type="paragraph" w:styleId="8">
    <w:name w:val="Body Text"/>
    <w:basedOn w:val="1"/>
    <w:link w:val="19"/>
    <w:qFormat/>
    <w:uiPriority w:val="0"/>
    <w:pPr>
      <w:spacing w:after="120"/>
    </w:pPr>
  </w:style>
  <w:style w:type="paragraph" w:styleId="9">
    <w:name w:val="Balloon Text"/>
    <w:basedOn w:val="1"/>
    <w:link w:val="18"/>
    <w:qFormat/>
    <w:uiPriority w:val="0"/>
    <w:rPr>
      <w:sz w:val="18"/>
      <w:szCs w:val="18"/>
    </w:rPr>
  </w:style>
  <w:style w:type="paragraph" w:styleId="10">
    <w:name w:val="footer"/>
    <w:basedOn w:val="1"/>
    <w:semiHidden/>
    <w:unhideWhenUsed/>
    <w:qFormat/>
    <w:uiPriority w:val="99"/>
    <w:pPr>
      <w:tabs>
        <w:tab w:val="center" w:pos="4153"/>
        <w:tab w:val="right" w:pos="8306"/>
      </w:tabs>
      <w:snapToGrid w:val="0"/>
      <w:jc w:val="left"/>
    </w:pPr>
    <w:rPr>
      <w:sz w:val="18"/>
      <w:szCs w:val="18"/>
    </w:rPr>
  </w:style>
  <w:style w:type="paragraph" w:styleId="11">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1"/>
    <w:next w:val="1"/>
    <w:unhideWhenUsed/>
    <w:qFormat/>
    <w:uiPriority w:val="99"/>
    <w:pPr>
      <w:ind w:firstLine="420" w:firstLineChars="1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character" w:customStyle="1" w:styleId="17">
    <w:name w:val="NormalCharacter"/>
    <w:qFormat/>
    <w:uiPriority w:val="0"/>
  </w:style>
  <w:style w:type="character" w:customStyle="1" w:styleId="18">
    <w:name w:val="批注框文本 Char"/>
    <w:basedOn w:val="15"/>
    <w:link w:val="9"/>
    <w:qFormat/>
    <w:uiPriority w:val="0"/>
    <w:rPr>
      <w:rFonts w:asciiTheme="minorHAnsi" w:hAnsiTheme="minorHAnsi" w:eastAsiaTheme="minorEastAsia" w:cstheme="minorBidi"/>
      <w:kern w:val="2"/>
      <w:sz w:val="18"/>
      <w:szCs w:val="18"/>
    </w:rPr>
  </w:style>
  <w:style w:type="character" w:customStyle="1" w:styleId="19">
    <w:name w:val="正文文本 Char"/>
    <w:basedOn w:val="15"/>
    <w:link w:val="8"/>
    <w:qFormat/>
    <w:uiPriority w:val="0"/>
    <w:rPr>
      <w:rFonts w:asciiTheme="minorHAnsi" w:hAnsiTheme="minorHAnsi" w:eastAsiaTheme="minorEastAsia" w:cstheme="minorBidi"/>
      <w:kern w:val="2"/>
      <w:sz w:val="21"/>
      <w:szCs w:val="24"/>
    </w:rPr>
  </w:style>
  <w:style w:type="paragraph" w:customStyle="1" w:styleId="20">
    <w:name w:val="Char Char Char Char Char Char Char1 Char"/>
    <w:basedOn w:val="1"/>
    <w:qFormat/>
    <w:uiPriority w:val="0"/>
    <w:rPr>
      <w:rFonts w:ascii="Tahoma" w:hAnsi="Tahoma" w:eastAsia="宋体" w:cs="Times New Roman"/>
      <w:sz w:val="24"/>
      <w:szCs w:val="20"/>
    </w:rPr>
  </w:style>
  <w:style w:type="paragraph" w:styleId="21">
    <w:name w:val="List Paragraph"/>
    <w:basedOn w:val="1"/>
    <w:qFormat/>
    <w:uiPriority w:val="1"/>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7337</Words>
  <Characters>7629</Characters>
  <Lines>69</Lines>
  <Paragraphs>19</Paragraphs>
  <TotalTime>2</TotalTime>
  <ScaleCrop>false</ScaleCrop>
  <LinksUpToDate>false</LinksUpToDate>
  <CharactersWithSpaces>8880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2021-11-02T13:25:00Z</dcterms:created>
  <dc:creator>sj</dc:creator>
  <cp:lastModifiedBy>水采田</cp:lastModifiedBy>
  <cp:lastPrinted>2022-08-02T09:49:00Z</cp:lastPrinted>
  <dcterms:modified xsi:type="dcterms:W3CDTF">2023-01-17T07:08:44Z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122D19F471B3414883B307D53FE7E33A</vt:lpwstr>
  </property>
</Properties>
</file>